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C7A68" w:rsidRDefault="002C7A68" w:rsidP="002C7A68">
      <w:pPr>
        <w:jc w:val="center"/>
        <w:rPr>
          <w:b/>
          <w:sz w:val="28"/>
        </w:rPr>
      </w:pPr>
    </w:p>
    <w:p w:rsidR="002C7A68" w:rsidRDefault="002C7A68" w:rsidP="002C7A68">
      <w:pPr>
        <w:jc w:val="center"/>
        <w:rPr>
          <w:b/>
          <w:sz w:val="32"/>
        </w:rPr>
      </w:pPr>
      <w:r w:rsidRPr="00EF5501">
        <w:rPr>
          <w:b/>
          <w:sz w:val="32"/>
        </w:rPr>
        <w:t xml:space="preserve">Journal Overview and Ethics Policy </w:t>
      </w:r>
    </w:p>
    <w:p w:rsidR="002C7A68" w:rsidRPr="00214E19" w:rsidRDefault="00D77AA0" w:rsidP="002C7A68">
      <w:pPr>
        <w:jc w:val="center"/>
        <w:rPr>
          <w:sz w:val="22"/>
        </w:rPr>
      </w:pPr>
      <w:r w:rsidRPr="00FA2B45">
        <w:rPr>
          <w:b/>
          <w:bCs/>
          <w:color w:val="0070C0"/>
          <w:sz w:val="22"/>
        </w:rPr>
        <w:t>Journal of Sales Science &amp; Strategy (JSSS)</w:t>
      </w:r>
      <w:r w:rsidR="002C7A68" w:rsidRPr="00214E19">
        <w:rPr>
          <w:sz w:val="22"/>
        </w:rPr>
        <w:br/>
      </w:r>
      <w:r w:rsidR="002C7A68" w:rsidRPr="00214E19">
        <w:rPr>
          <w:b/>
          <w:bCs/>
          <w:sz w:val="22"/>
        </w:rPr>
        <w:t>Seoul School of Integrated Sciences &amp; Technologies (</w:t>
      </w:r>
      <w:proofErr w:type="spellStart"/>
      <w:r w:rsidR="002C7A68" w:rsidRPr="00214E19">
        <w:rPr>
          <w:b/>
          <w:bCs/>
          <w:sz w:val="22"/>
        </w:rPr>
        <w:t>aSSIST</w:t>
      </w:r>
      <w:proofErr w:type="spellEnd"/>
      <w:r w:rsidR="002C7A68" w:rsidRPr="00214E19">
        <w:rPr>
          <w:b/>
          <w:bCs/>
          <w:sz w:val="22"/>
        </w:rPr>
        <w:t>)</w:t>
      </w:r>
    </w:p>
    <w:p w:rsidR="002C7A68" w:rsidRPr="00214E19" w:rsidRDefault="002C7A68" w:rsidP="002C7A68">
      <w:pPr>
        <w:jc w:val="center"/>
        <w:rPr>
          <w:b/>
          <w:bCs/>
        </w:rPr>
      </w:pPr>
    </w:p>
    <w:p w:rsidR="002C7A68" w:rsidRDefault="002C7A68" w:rsidP="002C7A68">
      <w:pPr>
        <w:rPr>
          <w:b/>
          <w:bCs/>
        </w:rPr>
      </w:pPr>
    </w:p>
    <w:p w:rsidR="002C7A68" w:rsidRDefault="002C7A68" w:rsidP="002C7A68">
      <w:pPr>
        <w:rPr>
          <w:b/>
          <w:bCs/>
        </w:rPr>
      </w:pPr>
    </w:p>
    <w:p w:rsidR="002C7A68" w:rsidRDefault="002C7A68" w:rsidP="002C7A68">
      <w:pPr>
        <w:rPr>
          <w:b/>
          <w:bCs/>
        </w:rPr>
      </w:pPr>
    </w:p>
    <w:p w:rsidR="002C7A68" w:rsidRDefault="002C7A68" w:rsidP="002C7A68">
      <w:pPr>
        <w:rPr>
          <w:b/>
          <w:bCs/>
        </w:rPr>
      </w:pPr>
    </w:p>
    <w:p w:rsidR="002C7A68" w:rsidRDefault="002C7A68" w:rsidP="002C7A68">
      <w:pPr>
        <w:rPr>
          <w:b/>
          <w:bCs/>
        </w:rPr>
      </w:pPr>
    </w:p>
    <w:p w:rsidR="002C7A68" w:rsidRDefault="002C7A68" w:rsidP="002C7A68">
      <w:pPr>
        <w:rPr>
          <w:b/>
          <w:bCs/>
        </w:rPr>
      </w:pPr>
    </w:p>
    <w:p w:rsidR="00D77AA0" w:rsidRPr="00214E19" w:rsidRDefault="00D77AA0" w:rsidP="00D77AA0">
      <w:pPr>
        <w:jc w:val="center"/>
        <w:rPr>
          <w:b/>
          <w:bCs/>
          <w:sz w:val="24"/>
        </w:rPr>
      </w:pPr>
      <w:r w:rsidRPr="00FA2B45">
        <w:rPr>
          <w:b/>
          <w:iCs/>
          <w:color w:val="0070C0"/>
          <w:sz w:val="24"/>
        </w:rPr>
        <w:t>Jan 16 2026</w:t>
      </w:r>
    </w:p>
    <w:p w:rsidR="002C7A68" w:rsidRDefault="002C7A68" w:rsidP="002C7A68">
      <w:pPr>
        <w:rPr>
          <w:b/>
          <w:bCs/>
        </w:rPr>
      </w:pPr>
    </w:p>
    <w:p w:rsidR="002C7A68" w:rsidRDefault="002C7A68" w:rsidP="002C7A68">
      <w:pPr>
        <w:rPr>
          <w:b/>
          <w:bCs/>
        </w:rPr>
      </w:pPr>
    </w:p>
    <w:p w:rsidR="002C7A68" w:rsidRDefault="002C7A68" w:rsidP="002C7A68">
      <w:pPr>
        <w:rPr>
          <w:b/>
          <w:bCs/>
        </w:rPr>
      </w:pPr>
    </w:p>
    <w:p w:rsidR="002C7A68" w:rsidRPr="00214E19" w:rsidRDefault="002C7A68" w:rsidP="002C7A68">
      <w:pPr>
        <w:rPr>
          <w:b/>
          <w:bCs/>
        </w:rPr>
      </w:pPr>
    </w:p>
    <w:p w:rsidR="002C7A68" w:rsidRDefault="002C7A68" w:rsidP="002C7A68">
      <w:pPr>
        <w:rPr>
          <w:b/>
          <w:bCs/>
        </w:rPr>
      </w:pPr>
    </w:p>
    <w:p w:rsidR="002C7A68" w:rsidRDefault="002C7A68" w:rsidP="002C7A68">
      <w:pPr>
        <w:rPr>
          <w:b/>
          <w:bCs/>
        </w:rPr>
      </w:pPr>
    </w:p>
    <w:p w:rsidR="002C7A68" w:rsidRDefault="002C7A68" w:rsidP="002C7A68">
      <w:pPr>
        <w:rPr>
          <w:b/>
          <w:bCs/>
        </w:rPr>
      </w:pPr>
    </w:p>
    <w:p w:rsidR="002C7A68" w:rsidRDefault="002C7A68" w:rsidP="002C7A68">
      <w:pPr>
        <w:jc w:val="right"/>
        <w:rPr>
          <w:b/>
          <w:bCs/>
          <w:sz w:val="22"/>
        </w:rPr>
      </w:pPr>
    </w:p>
    <w:p w:rsidR="00D77AA0" w:rsidRPr="00214E19" w:rsidRDefault="00D77AA0" w:rsidP="00D77AA0">
      <w:pPr>
        <w:jc w:val="right"/>
        <w:rPr>
          <w:sz w:val="22"/>
        </w:rPr>
      </w:pPr>
      <w:r w:rsidRPr="00214E19">
        <w:rPr>
          <w:b/>
          <w:bCs/>
          <w:sz w:val="22"/>
        </w:rPr>
        <w:t>Issued by:</w:t>
      </w:r>
      <w:r w:rsidRPr="00214E19">
        <w:rPr>
          <w:sz w:val="22"/>
        </w:rPr>
        <w:t xml:space="preserve"> </w:t>
      </w:r>
      <w:r w:rsidRPr="00FA2B45">
        <w:rPr>
          <w:color w:val="0070C0"/>
          <w:sz w:val="22"/>
        </w:rPr>
        <w:t>JSSS</w:t>
      </w:r>
      <w:r w:rsidRPr="00214E19">
        <w:rPr>
          <w:sz w:val="22"/>
        </w:rPr>
        <w:t xml:space="preserve"> Publication Committee</w:t>
      </w:r>
      <w:r w:rsidRPr="00214E19">
        <w:rPr>
          <w:sz w:val="22"/>
        </w:rPr>
        <w:br/>
      </w:r>
      <w:r w:rsidRPr="00214E19">
        <w:rPr>
          <w:b/>
          <w:bCs/>
          <w:sz w:val="22"/>
        </w:rPr>
        <w:t>Institution:</w:t>
      </w:r>
      <w:r w:rsidRPr="00214E19">
        <w:rPr>
          <w:sz w:val="22"/>
        </w:rPr>
        <w:t xml:space="preserve"> </w:t>
      </w:r>
      <w:r w:rsidRPr="00DB329A">
        <w:rPr>
          <w:color w:val="0070C0"/>
          <w:sz w:val="22"/>
        </w:rPr>
        <w:t>JSSS</w:t>
      </w:r>
      <w:r w:rsidRPr="00214E19">
        <w:rPr>
          <w:sz w:val="22"/>
        </w:rPr>
        <w:t xml:space="preserve"> · </w:t>
      </w:r>
      <w:proofErr w:type="spellStart"/>
      <w:r w:rsidRPr="00214E19">
        <w:rPr>
          <w:sz w:val="22"/>
        </w:rPr>
        <w:t>aSSIST</w:t>
      </w:r>
      <w:proofErr w:type="spellEnd"/>
      <w:r w:rsidRPr="00214E19">
        <w:rPr>
          <w:sz w:val="22"/>
        </w:rPr>
        <w:br/>
      </w:r>
      <w:r w:rsidRPr="00214E19">
        <w:rPr>
          <w:b/>
          <w:bCs/>
          <w:sz w:val="22"/>
        </w:rPr>
        <w:t>Date:</w:t>
      </w:r>
      <w:r w:rsidRPr="00214E19">
        <w:rPr>
          <w:sz w:val="22"/>
        </w:rPr>
        <w:t xml:space="preserve"> </w:t>
      </w:r>
      <w:r w:rsidRPr="00DB329A">
        <w:rPr>
          <w:color w:val="0070C0"/>
          <w:sz w:val="22"/>
        </w:rPr>
        <w:t>January 16</w:t>
      </w:r>
      <w:r w:rsidRPr="00214E19">
        <w:rPr>
          <w:sz w:val="22"/>
        </w:rPr>
        <w:br/>
      </w:r>
      <w:r w:rsidRPr="00214E19">
        <w:rPr>
          <w:b/>
          <w:bCs/>
          <w:sz w:val="22"/>
        </w:rPr>
        <w:t>Version:</w:t>
      </w:r>
      <w:r w:rsidRPr="00214E19">
        <w:rPr>
          <w:sz w:val="22"/>
        </w:rPr>
        <w:t xml:space="preserve"> </w:t>
      </w:r>
      <w:r w:rsidRPr="00D77AA0">
        <w:rPr>
          <w:color w:val="0070C0"/>
          <w:sz w:val="22"/>
        </w:rPr>
        <w:t>Draft V</w:t>
      </w:r>
      <w:r w:rsidRPr="00D77AA0">
        <w:rPr>
          <w:color w:val="0070C0"/>
          <w:sz w:val="22"/>
        </w:rPr>
        <w:t>2</w:t>
      </w:r>
    </w:p>
    <w:p w:rsidR="002C7A68" w:rsidRDefault="002C7A68">
      <w:pPr>
        <w:widowControl/>
        <w:wordWrap/>
        <w:autoSpaceDE/>
        <w:autoSpaceDN/>
        <w:rPr>
          <w:b/>
          <w:bCs/>
        </w:rPr>
      </w:pPr>
      <w:r>
        <w:rPr>
          <w:b/>
          <w:bCs/>
        </w:rPr>
        <w:br w:type="page"/>
      </w:r>
    </w:p>
    <w:p w:rsidR="001A74ED" w:rsidRPr="009C21FF" w:rsidRDefault="00D77AA0" w:rsidP="00F77528">
      <w:pPr>
        <w:pStyle w:val="a6"/>
        <w:numPr>
          <w:ilvl w:val="0"/>
          <w:numId w:val="4"/>
        </w:numPr>
        <w:spacing w:after="0"/>
        <w:ind w:leftChars="0"/>
        <w:rPr>
          <w:b/>
          <w:bCs/>
        </w:rPr>
      </w:pPr>
      <w:r w:rsidRPr="00D77AA0">
        <w:rPr>
          <w:b/>
          <w:bCs/>
          <w:color w:val="0070C0"/>
        </w:rPr>
        <w:lastRenderedPageBreak/>
        <w:t>Journal of Sales Science &amp; Strategy (JSSS)</w:t>
      </w:r>
      <w:r w:rsidR="001A74ED" w:rsidRPr="009C21FF">
        <w:rPr>
          <w:b/>
          <w:bCs/>
        </w:rPr>
        <w:t xml:space="preserve"> Policy</w:t>
      </w:r>
    </w:p>
    <w:p w:rsidR="001A74ED" w:rsidRPr="009C21FF" w:rsidRDefault="001A74ED" w:rsidP="00F77528">
      <w:pPr>
        <w:pStyle w:val="a6"/>
        <w:numPr>
          <w:ilvl w:val="0"/>
          <w:numId w:val="5"/>
        </w:numPr>
        <w:spacing w:before="240" w:after="0"/>
        <w:ind w:leftChars="0"/>
        <w:rPr>
          <w:b/>
          <w:bCs/>
        </w:rPr>
      </w:pPr>
      <w:r w:rsidRPr="009C21FF">
        <w:rPr>
          <w:b/>
          <w:bCs/>
        </w:rPr>
        <w:t>Journal Overview</w:t>
      </w:r>
    </w:p>
    <w:p w:rsidR="001A74ED" w:rsidRPr="009C21FF" w:rsidRDefault="001A74ED" w:rsidP="00F77528">
      <w:pPr>
        <w:pStyle w:val="a6"/>
        <w:numPr>
          <w:ilvl w:val="0"/>
          <w:numId w:val="7"/>
        </w:numPr>
        <w:spacing w:after="0"/>
        <w:ind w:leftChars="0"/>
      </w:pPr>
      <w:r w:rsidRPr="00F0493F">
        <w:rPr>
          <w:b/>
          <w:bCs/>
        </w:rPr>
        <w:t>Journal Title:</w:t>
      </w:r>
      <w:r w:rsidRPr="009C21FF">
        <w:t xml:space="preserve"> </w:t>
      </w:r>
      <w:bookmarkStart w:id="0" w:name="_Hlk219474024"/>
      <w:r w:rsidR="00D77AA0" w:rsidRPr="00D77AA0">
        <w:rPr>
          <w:bCs/>
          <w:i/>
          <w:color w:val="0070C0"/>
        </w:rPr>
        <w:t>Journal of Sales Science &amp; Strategy (JSSS)</w:t>
      </w:r>
      <w:bookmarkEnd w:id="0"/>
    </w:p>
    <w:p w:rsidR="001A74ED" w:rsidRPr="009C21FF" w:rsidRDefault="001A74ED" w:rsidP="00F77528">
      <w:pPr>
        <w:pStyle w:val="a6"/>
        <w:numPr>
          <w:ilvl w:val="0"/>
          <w:numId w:val="7"/>
        </w:numPr>
        <w:spacing w:after="0"/>
        <w:ind w:leftChars="0"/>
      </w:pPr>
      <w:r w:rsidRPr="00F0493F">
        <w:rPr>
          <w:b/>
          <w:bCs/>
        </w:rPr>
        <w:t>Publishing Body:</w:t>
      </w:r>
      <w:r w:rsidR="009C21FF" w:rsidRPr="00F0493F">
        <w:rPr>
          <w:bCs/>
        </w:rPr>
        <w:t xml:space="preserve"> </w:t>
      </w:r>
      <w:r w:rsidRPr="009C21FF">
        <w:t>A publication committee (hereafter “Publication Committee”) affiliated with an institution or university specializing in B2B sales and leadership research.</w:t>
      </w:r>
    </w:p>
    <w:p w:rsidR="001A74ED" w:rsidRPr="009C21FF" w:rsidRDefault="001A74ED" w:rsidP="00F77528">
      <w:pPr>
        <w:pStyle w:val="a6"/>
        <w:numPr>
          <w:ilvl w:val="0"/>
          <w:numId w:val="7"/>
        </w:numPr>
        <w:spacing w:after="0"/>
        <w:ind w:leftChars="0"/>
      </w:pPr>
      <w:r w:rsidRPr="00F0493F">
        <w:rPr>
          <w:b/>
          <w:bCs/>
        </w:rPr>
        <w:t>Publication Frequency</w:t>
      </w:r>
      <w:r w:rsidRPr="00F0493F">
        <w:rPr>
          <w:bCs/>
        </w:rPr>
        <w:t>:</w:t>
      </w:r>
      <w:r w:rsidR="009C21FF" w:rsidRPr="00F0493F">
        <w:rPr>
          <w:bCs/>
        </w:rPr>
        <w:t xml:space="preserve"> </w:t>
      </w:r>
      <w:r w:rsidRPr="009C21FF">
        <w:t>Twice a year (expandable to four issues if necessary).</w:t>
      </w:r>
    </w:p>
    <w:p w:rsidR="001A74ED" w:rsidRPr="009C21FF" w:rsidRDefault="001A74ED" w:rsidP="00F77528">
      <w:pPr>
        <w:pStyle w:val="a6"/>
        <w:numPr>
          <w:ilvl w:val="0"/>
          <w:numId w:val="7"/>
        </w:numPr>
        <w:spacing w:after="0"/>
        <w:ind w:leftChars="0"/>
      </w:pPr>
      <w:r w:rsidRPr="00F0493F">
        <w:rPr>
          <w:b/>
          <w:bCs/>
        </w:rPr>
        <w:t>Founding Purpose:</w:t>
      </w:r>
      <w:r w:rsidR="009C21FF" w:rsidRPr="00F0493F">
        <w:rPr>
          <w:bCs/>
        </w:rPr>
        <w:t xml:space="preserve"> </w:t>
      </w:r>
      <w:r w:rsidRPr="00D77AA0">
        <w:rPr>
          <w:color w:val="0070C0"/>
        </w:rPr>
        <w:t>J</w:t>
      </w:r>
      <w:r w:rsidR="00D77AA0" w:rsidRPr="00D77AA0">
        <w:rPr>
          <w:color w:val="0070C0"/>
        </w:rPr>
        <w:t>SSS</w:t>
      </w:r>
      <w:r w:rsidRPr="009C21FF">
        <w:t xml:space="preserve"> aims to accumulate research outcomes related to B2B sales, sales management, industrial marketing, sales leadership, and AI/data-driven sales innovation, and to promote knowledge exchange between academia and practice.</w:t>
      </w:r>
    </w:p>
    <w:p w:rsidR="009C21FF" w:rsidRPr="009C21FF" w:rsidRDefault="001A74ED" w:rsidP="00F77528">
      <w:pPr>
        <w:pStyle w:val="a6"/>
        <w:numPr>
          <w:ilvl w:val="0"/>
          <w:numId w:val="5"/>
        </w:numPr>
        <w:spacing w:after="0"/>
        <w:ind w:leftChars="0"/>
        <w:rPr>
          <w:b/>
        </w:rPr>
      </w:pPr>
      <w:r w:rsidRPr="009C21FF">
        <w:rPr>
          <w:b/>
          <w:bCs/>
        </w:rPr>
        <w:t>Operating Philosophy</w:t>
      </w:r>
    </w:p>
    <w:p w:rsidR="001A74ED" w:rsidRPr="009C21FF" w:rsidRDefault="001A74ED" w:rsidP="00F77528">
      <w:pPr>
        <w:pStyle w:val="a6"/>
        <w:numPr>
          <w:ilvl w:val="0"/>
          <w:numId w:val="8"/>
        </w:numPr>
        <w:spacing w:after="0"/>
        <w:ind w:leftChars="0"/>
      </w:pPr>
      <w:r w:rsidRPr="00F0493F">
        <w:rPr>
          <w:b/>
          <w:bCs/>
        </w:rPr>
        <w:t>Integrity:</w:t>
      </w:r>
      <w:r w:rsidRPr="009C21FF">
        <w:t xml:space="preserve"> All research must be grounded in evidence and truth.</w:t>
      </w:r>
      <w:r w:rsidR="009C21FF" w:rsidRPr="009C21FF">
        <w:t xml:space="preserve"> </w:t>
      </w:r>
    </w:p>
    <w:p w:rsidR="009C21FF" w:rsidRPr="009C21FF" w:rsidRDefault="001A74ED" w:rsidP="00F77528">
      <w:pPr>
        <w:pStyle w:val="a6"/>
        <w:numPr>
          <w:ilvl w:val="0"/>
          <w:numId w:val="8"/>
        </w:numPr>
        <w:tabs>
          <w:tab w:val="num" w:pos="1320"/>
        </w:tabs>
        <w:spacing w:after="0"/>
        <w:ind w:leftChars="0"/>
      </w:pPr>
      <w:r w:rsidRPr="00F0493F">
        <w:rPr>
          <w:b/>
          <w:bCs/>
        </w:rPr>
        <w:t>Inclusivity:</w:t>
      </w:r>
      <w:r w:rsidRPr="009C21FF">
        <w:t xml:space="preserve"> Research must reflect diverse perspectives across academic, industrial, and national boundaries.</w:t>
      </w:r>
      <w:r w:rsidR="009C21FF" w:rsidRPr="009C21FF">
        <w:t xml:space="preserve"> </w:t>
      </w:r>
    </w:p>
    <w:p w:rsidR="001A74ED" w:rsidRPr="001A74ED" w:rsidRDefault="001A74ED" w:rsidP="00F77528">
      <w:pPr>
        <w:pStyle w:val="a6"/>
        <w:numPr>
          <w:ilvl w:val="0"/>
          <w:numId w:val="8"/>
        </w:numPr>
        <w:tabs>
          <w:tab w:val="num" w:pos="1320"/>
        </w:tabs>
        <w:spacing w:after="0"/>
        <w:ind w:leftChars="0"/>
      </w:pPr>
      <w:r w:rsidRPr="00F0493F">
        <w:rPr>
          <w:b/>
          <w:bCs/>
        </w:rPr>
        <w:t>Impact:</w:t>
      </w:r>
      <w:r w:rsidRPr="009C21FF">
        <w:t xml:space="preserve"> Research must create positive change for organizations, customers, and society</w:t>
      </w:r>
      <w:r w:rsidRPr="001A74ED">
        <w:t>.</w:t>
      </w:r>
    </w:p>
    <w:p w:rsidR="001A74ED" w:rsidRPr="009C21FF" w:rsidRDefault="001A74ED" w:rsidP="0076389B">
      <w:pPr>
        <w:pStyle w:val="a6"/>
        <w:numPr>
          <w:ilvl w:val="0"/>
          <w:numId w:val="4"/>
        </w:numPr>
        <w:spacing w:before="240"/>
        <w:ind w:leftChars="0"/>
        <w:rPr>
          <w:b/>
          <w:bCs/>
        </w:rPr>
      </w:pPr>
      <w:r w:rsidRPr="009C21FF">
        <w:rPr>
          <w:b/>
          <w:bCs/>
        </w:rPr>
        <w:t>Academic Purpose &amp; Aims &amp; Scope</w:t>
      </w:r>
    </w:p>
    <w:p w:rsidR="009C21FF" w:rsidRDefault="001A74ED" w:rsidP="0076389B">
      <w:pPr>
        <w:pStyle w:val="a6"/>
        <w:numPr>
          <w:ilvl w:val="0"/>
          <w:numId w:val="6"/>
        </w:numPr>
        <w:spacing w:after="0"/>
        <w:ind w:leftChars="0"/>
        <w:rPr>
          <w:b/>
          <w:bCs/>
        </w:rPr>
      </w:pPr>
      <w:r w:rsidRPr="009C21FF">
        <w:rPr>
          <w:b/>
          <w:bCs/>
        </w:rPr>
        <w:t>Academic Purpose and Scope</w:t>
      </w:r>
    </w:p>
    <w:p w:rsidR="001A74ED" w:rsidRPr="00F0493F" w:rsidRDefault="00D77AA0" w:rsidP="00F77528">
      <w:pPr>
        <w:pStyle w:val="a6"/>
        <w:numPr>
          <w:ilvl w:val="0"/>
          <w:numId w:val="9"/>
        </w:numPr>
        <w:spacing w:after="0"/>
        <w:ind w:leftChars="280" w:left="960"/>
        <w:rPr>
          <w:b/>
          <w:bCs/>
        </w:rPr>
      </w:pPr>
      <w:r w:rsidRPr="00D77AA0">
        <w:rPr>
          <w:bCs/>
          <w:color w:val="0070C0"/>
        </w:rPr>
        <w:t>Journal of Sales Science &amp; Strategy (JSSS)</w:t>
      </w:r>
      <w:r w:rsidR="001A74ED" w:rsidRPr="009C21FF">
        <w:t xml:space="preserve"> is a peer</w:t>
      </w:r>
      <w:r w:rsidR="001A74ED" w:rsidRPr="00F0493F">
        <w:rPr>
          <w:rFonts w:ascii="Cambria Math" w:hAnsi="Cambria Math" w:cs="Cambria Math"/>
        </w:rPr>
        <w:t>‐</w:t>
      </w:r>
      <w:r w:rsidR="001A74ED" w:rsidRPr="009C21FF">
        <w:t>reviewed academic journal covering research in sales, sales management, industrial marketing, sales leadership, and platform-based sales innovation.</w:t>
      </w:r>
      <w:r w:rsidR="009C21FF">
        <w:t xml:space="preserve"> </w:t>
      </w:r>
      <w:r w:rsidR="001A74ED" w:rsidRPr="009C21FF">
        <w:t>Its purpose is to bridge the gap between academia and practice, accumulate structural and analytical knowledge for improving sales performance, and contribute to sales leadership, pipeline management, customer relationship management, and organizational capability building.</w:t>
      </w:r>
    </w:p>
    <w:p w:rsidR="001A74ED" w:rsidRDefault="001A74ED" w:rsidP="00F77528">
      <w:pPr>
        <w:pStyle w:val="a6"/>
        <w:numPr>
          <w:ilvl w:val="0"/>
          <w:numId w:val="9"/>
        </w:numPr>
        <w:spacing w:after="0"/>
        <w:ind w:leftChars="280" w:left="960"/>
      </w:pPr>
      <w:r w:rsidRPr="00D77AA0">
        <w:rPr>
          <w:color w:val="0070C0"/>
        </w:rPr>
        <w:t>J</w:t>
      </w:r>
      <w:r w:rsidR="00D77AA0" w:rsidRPr="00D77AA0">
        <w:rPr>
          <w:color w:val="0070C0"/>
        </w:rPr>
        <w:t>SSS</w:t>
      </w:r>
      <w:r w:rsidRPr="001A74ED">
        <w:t xml:space="preserve"> promotes the simultaneous advancement of academic theory and practical application through original and empirically grounded research.</w:t>
      </w:r>
      <w:r w:rsidR="009C21FF">
        <w:t xml:space="preserve"> </w:t>
      </w:r>
      <w:r w:rsidRPr="001A74ED">
        <w:t>It particularly encourages comparative studies and international collaborative research across different countries and industries, aiming to create knowledge with academic and practical significance in the global field of sales management.</w:t>
      </w:r>
      <w:r w:rsidR="009C21FF">
        <w:t xml:space="preserve"> </w:t>
      </w:r>
    </w:p>
    <w:p w:rsidR="001A74ED" w:rsidRPr="001A74ED" w:rsidRDefault="001A74ED" w:rsidP="00F77528">
      <w:pPr>
        <w:pStyle w:val="a6"/>
        <w:numPr>
          <w:ilvl w:val="0"/>
          <w:numId w:val="9"/>
        </w:numPr>
        <w:spacing w:after="0"/>
        <w:ind w:leftChars="280" w:left="960"/>
      </w:pPr>
      <w:r w:rsidRPr="00D77AA0">
        <w:rPr>
          <w:color w:val="0070C0"/>
        </w:rPr>
        <w:t>J</w:t>
      </w:r>
      <w:r w:rsidR="00D77AA0" w:rsidRPr="00D77AA0">
        <w:rPr>
          <w:color w:val="0070C0"/>
        </w:rPr>
        <w:t>SSS</w:t>
      </w:r>
      <w:r w:rsidRPr="001A74ED">
        <w:t xml:space="preserve"> also contributes as a knowledge-sharing platform between domestic and international sales professionals and researchers by promoting data- and AI-driven sales technologies, sales education and knowledge transfer, and the development of sustainable sales cultures.</w:t>
      </w:r>
    </w:p>
    <w:p w:rsidR="009C21FF" w:rsidRPr="009C21FF" w:rsidRDefault="001A74ED" w:rsidP="00F77528">
      <w:pPr>
        <w:pStyle w:val="a6"/>
        <w:numPr>
          <w:ilvl w:val="0"/>
          <w:numId w:val="6"/>
        </w:numPr>
        <w:spacing w:after="0"/>
        <w:ind w:leftChars="0"/>
        <w:rPr>
          <w:b/>
          <w:bCs/>
        </w:rPr>
      </w:pPr>
      <w:r w:rsidRPr="009C21FF">
        <w:rPr>
          <w:b/>
          <w:bCs/>
        </w:rPr>
        <w:t>Scope of Topics</w:t>
      </w:r>
    </w:p>
    <w:p w:rsidR="001A74ED" w:rsidRDefault="001A74ED" w:rsidP="00F77528">
      <w:pPr>
        <w:pStyle w:val="a6"/>
        <w:numPr>
          <w:ilvl w:val="0"/>
          <w:numId w:val="10"/>
        </w:numPr>
        <w:spacing w:after="0"/>
        <w:ind w:leftChars="0"/>
      </w:pPr>
      <w:r w:rsidRPr="00F0493F">
        <w:rPr>
          <w:b/>
          <w:bCs/>
        </w:rPr>
        <w:t>Sales Management &amp; Leadership:</w:t>
      </w:r>
      <w:r w:rsidR="009C21FF" w:rsidRPr="00F0493F">
        <w:rPr>
          <w:b/>
          <w:bCs/>
        </w:rPr>
        <w:t xml:space="preserve"> </w:t>
      </w:r>
      <w:r w:rsidRPr="001A74ED">
        <w:t>Sales strategy, organizational capabilities, compensation and performance management, key account management (KAM), team selling, global sales, sales leadership development.</w:t>
      </w:r>
      <w:r w:rsidR="009C21FF">
        <w:t xml:space="preserve"> </w:t>
      </w:r>
    </w:p>
    <w:p w:rsidR="001A74ED" w:rsidRPr="001A74ED" w:rsidRDefault="001A74ED" w:rsidP="00F77528">
      <w:pPr>
        <w:pStyle w:val="a6"/>
        <w:numPr>
          <w:ilvl w:val="0"/>
          <w:numId w:val="10"/>
        </w:numPr>
        <w:spacing w:after="0"/>
        <w:ind w:leftChars="0"/>
      </w:pPr>
      <w:r w:rsidRPr="00F0493F">
        <w:rPr>
          <w:b/>
          <w:bCs/>
        </w:rPr>
        <w:lastRenderedPageBreak/>
        <w:t>Personal Selling &amp; Buyer–Seller Relationships:</w:t>
      </w:r>
      <w:r w:rsidR="00F0493F" w:rsidRPr="00F0493F">
        <w:rPr>
          <w:b/>
          <w:bCs/>
        </w:rPr>
        <w:t xml:space="preserve"> </w:t>
      </w:r>
      <w:r w:rsidRPr="001A74ED">
        <w:t>Salesperson motivation, competency, performance, use of digital and new media channels, trust, relationship-building, negotiation strategies.</w:t>
      </w:r>
    </w:p>
    <w:p w:rsidR="001A74ED" w:rsidRPr="001A74ED" w:rsidRDefault="001A74ED" w:rsidP="00F77528">
      <w:pPr>
        <w:pStyle w:val="a6"/>
        <w:numPr>
          <w:ilvl w:val="0"/>
          <w:numId w:val="10"/>
        </w:numPr>
        <w:spacing w:after="0"/>
        <w:ind w:leftChars="0"/>
      </w:pPr>
      <w:r w:rsidRPr="00F0493F">
        <w:rPr>
          <w:b/>
          <w:bCs/>
        </w:rPr>
        <w:t>B2B &amp; Industrial Marketing Strategy:</w:t>
      </w:r>
      <w:r w:rsidR="00F0493F">
        <w:rPr>
          <w:b/>
          <w:bCs/>
        </w:rPr>
        <w:t xml:space="preserve"> </w:t>
      </w:r>
      <w:r w:rsidRPr="001A74ED">
        <w:t>Market segmentation and positioning, solution/service marketing, pricing, value propositions, supply-chain/distribution/platform strategies, international and digital B2B environments.</w:t>
      </w:r>
    </w:p>
    <w:p w:rsidR="001A74ED" w:rsidRPr="001A74ED" w:rsidRDefault="001A74ED" w:rsidP="00F77528">
      <w:pPr>
        <w:pStyle w:val="a6"/>
        <w:numPr>
          <w:ilvl w:val="0"/>
          <w:numId w:val="10"/>
        </w:numPr>
        <w:spacing w:after="0"/>
        <w:ind w:leftChars="0"/>
      </w:pPr>
      <w:r w:rsidRPr="00F0493F">
        <w:rPr>
          <w:b/>
          <w:bCs/>
        </w:rPr>
        <w:t>Sales Technology &amp; Data-Driven Sales:</w:t>
      </w:r>
      <w:r w:rsidR="00F0493F">
        <w:rPr>
          <w:b/>
          <w:bCs/>
        </w:rPr>
        <w:t xml:space="preserve"> </w:t>
      </w:r>
      <w:r w:rsidRPr="001A74ED">
        <w:t>CRM, AI, automation, pipeline analysis, performance forecasting models, text mining, digital sales metrics.</w:t>
      </w:r>
    </w:p>
    <w:p w:rsidR="001A74ED" w:rsidRPr="001A74ED" w:rsidRDefault="001A74ED" w:rsidP="00F77528">
      <w:pPr>
        <w:pStyle w:val="a6"/>
        <w:numPr>
          <w:ilvl w:val="0"/>
          <w:numId w:val="10"/>
        </w:numPr>
        <w:spacing w:after="0"/>
        <w:ind w:leftChars="0"/>
      </w:pPr>
      <w:r w:rsidRPr="00F0493F">
        <w:rPr>
          <w:b/>
          <w:bCs/>
        </w:rPr>
        <w:t>Education · Training · Ethics:</w:t>
      </w:r>
      <w:r w:rsidR="00F0493F">
        <w:rPr>
          <w:b/>
          <w:bCs/>
        </w:rPr>
        <w:t xml:space="preserve"> </w:t>
      </w:r>
      <w:r w:rsidRPr="001A74ED">
        <w:t>Sales training programs, knowledge transfer and competency evaluation, sales ethics, sustainable sales culture.</w:t>
      </w:r>
    </w:p>
    <w:p w:rsidR="001A74ED" w:rsidRPr="001A74ED" w:rsidRDefault="001A74ED" w:rsidP="00F77528">
      <w:pPr>
        <w:pStyle w:val="a6"/>
        <w:numPr>
          <w:ilvl w:val="0"/>
          <w:numId w:val="10"/>
        </w:numPr>
        <w:spacing w:after="0"/>
        <w:ind w:leftChars="0"/>
      </w:pPr>
      <w:r w:rsidRPr="00F0493F">
        <w:rPr>
          <w:b/>
          <w:bCs/>
        </w:rPr>
        <w:t>Methodology &amp; Measurement:</w:t>
      </w:r>
      <w:r w:rsidR="00F0493F">
        <w:rPr>
          <w:b/>
          <w:bCs/>
        </w:rPr>
        <w:t xml:space="preserve"> </w:t>
      </w:r>
      <w:r w:rsidRPr="001A74ED">
        <w:t>Quantitative, qualitative, and mixed methods; experiments, panels, case studies, meta-analyses; measurement development; empirical data analysis.</w:t>
      </w:r>
    </w:p>
    <w:p w:rsidR="001A74ED" w:rsidRPr="009C21FF" w:rsidRDefault="001A74ED" w:rsidP="00F77528">
      <w:pPr>
        <w:pStyle w:val="a6"/>
        <w:numPr>
          <w:ilvl w:val="0"/>
          <w:numId w:val="6"/>
        </w:numPr>
        <w:spacing w:after="0"/>
        <w:ind w:leftChars="0"/>
        <w:rPr>
          <w:b/>
          <w:bCs/>
        </w:rPr>
      </w:pPr>
      <w:r w:rsidRPr="009C21FF">
        <w:rPr>
          <w:b/>
          <w:bCs/>
        </w:rPr>
        <w:t>Inclusion &amp; Exclusion Criteria</w:t>
      </w:r>
    </w:p>
    <w:p w:rsidR="001A74ED" w:rsidRDefault="001A74ED" w:rsidP="00F77528">
      <w:pPr>
        <w:pStyle w:val="a6"/>
        <w:numPr>
          <w:ilvl w:val="0"/>
          <w:numId w:val="11"/>
        </w:numPr>
        <w:spacing w:after="0"/>
        <w:ind w:leftChars="0"/>
      </w:pPr>
      <w:r w:rsidRPr="00F0493F">
        <w:rPr>
          <w:bCs/>
        </w:rPr>
        <w:t>Included:</w:t>
      </w:r>
      <w:r w:rsidR="009C21FF" w:rsidRPr="00F0493F">
        <w:rPr>
          <w:bCs/>
        </w:rPr>
        <w:t xml:space="preserve"> </w:t>
      </w:r>
      <w:r w:rsidRPr="009C21FF">
        <w:t>Theoretical</w:t>
      </w:r>
      <w:r w:rsidRPr="001A74ED">
        <w:t>, empirical, methodological, and case-based research directly connected to the above topics and applicable to both academia and practice.</w:t>
      </w:r>
      <w:r w:rsidR="009C21FF">
        <w:t xml:space="preserve"> </w:t>
      </w:r>
    </w:p>
    <w:p w:rsidR="001A74ED" w:rsidRPr="009C21FF" w:rsidRDefault="001A74ED" w:rsidP="00F77528">
      <w:pPr>
        <w:pStyle w:val="a6"/>
        <w:numPr>
          <w:ilvl w:val="0"/>
          <w:numId w:val="11"/>
        </w:numPr>
        <w:spacing w:after="0"/>
        <w:ind w:leftChars="0"/>
      </w:pPr>
      <w:r w:rsidRPr="00F0493F">
        <w:rPr>
          <w:bCs/>
        </w:rPr>
        <w:t>Excluded:</w:t>
      </w:r>
      <w:r w:rsidR="009C21FF" w:rsidRPr="00F0493F">
        <w:rPr>
          <w:bCs/>
        </w:rPr>
        <w:t xml:space="preserve"> </w:t>
      </w:r>
      <w:r w:rsidRPr="009C21FF">
        <w:t>Research with weak relevance to sales/industrial marketing or manuscripts that do not meet research ethics or data transparency standards.</w:t>
      </w:r>
    </w:p>
    <w:p w:rsidR="001A74ED" w:rsidRPr="00F0493F" w:rsidRDefault="001A74ED" w:rsidP="00F77528">
      <w:pPr>
        <w:pStyle w:val="a6"/>
        <w:numPr>
          <w:ilvl w:val="0"/>
          <w:numId w:val="4"/>
        </w:numPr>
        <w:spacing w:before="240"/>
        <w:ind w:leftChars="0"/>
        <w:rPr>
          <w:b/>
          <w:bCs/>
        </w:rPr>
      </w:pPr>
      <w:r w:rsidRPr="00F0493F">
        <w:rPr>
          <w:b/>
          <w:bCs/>
        </w:rPr>
        <w:t>Publication Ethics &amp; Transparency Policy (COPE Complian</w:t>
      </w:r>
      <w:bookmarkStart w:id="1" w:name="_GoBack"/>
      <w:bookmarkEnd w:id="1"/>
      <w:r w:rsidRPr="00F0493F">
        <w:rPr>
          <w:b/>
          <w:bCs/>
        </w:rPr>
        <w:t>ce)</w:t>
      </w:r>
    </w:p>
    <w:p w:rsidR="001A74ED" w:rsidRPr="00F0493F" w:rsidRDefault="001A74ED" w:rsidP="00F77528">
      <w:pPr>
        <w:pStyle w:val="a6"/>
        <w:numPr>
          <w:ilvl w:val="0"/>
          <w:numId w:val="12"/>
        </w:numPr>
        <w:spacing w:after="0"/>
        <w:ind w:leftChars="0"/>
        <w:rPr>
          <w:b/>
          <w:bCs/>
        </w:rPr>
      </w:pPr>
      <w:r w:rsidRPr="00F0493F">
        <w:rPr>
          <w:b/>
          <w:bCs/>
        </w:rPr>
        <w:t>Compliance with International Standards</w:t>
      </w:r>
    </w:p>
    <w:p w:rsidR="001A74ED" w:rsidRPr="00F0493F" w:rsidRDefault="00D77AA0" w:rsidP="00F77528">
      <w:pPr>
        <w:pStyle w:val="a6"/>
        <w:numPr>
          <w:ilvl w:val="0"/>
          <w:numId w:val="14"/>
        </w:numPr>
        <w:spacing w:after="0"/>
        <w:ind w:leftChars="0"/>
      </w:pPr>
      <w:r w:rsidRPr="00D77AA0">
        <w:rPr>
          <w:bCs/>
          <w:color w:val="0070C0"/>
        </w:rPr>
        <w:t>Journal of Sales Science &amp; Strategy (JSSS)</w:t>
      </w:r>
      <w:r w:rsidR="001A74ED" w:rsidRPr="00F0493F">
        <w:t xml:space="preserve"> complies with</w:t>
      </w:r>
      <w:r w:rsidR="00F0493F" w:rsidRPr="00F0493F">
        <w:t xml:space="preserve"> </w:t>
      </w:r>
      <w:r w:rsidR="001A74ED" w:rsidRPr="00DA55C6">
        <w:t xml:space="preserve">the </w:t>
      </w:r>
      <w:r w:rsidR="001A74ED" w:rsidRPr="00DA55C6">
        <w:rPr>
          <w:iCs/>
        </w:rPr>
        <w:t>Principles of Transparency and Best Practice in Scholarly Publishing (ver. 4)</w:t>
      </w:r>
      <w:r w:rsidR="001A74ED" w:rsidRPr="00DA55C6">
        <w:t>,</w:t>
      </w:r>
      <w:r w:rsidR="00F0493F" w:rsidRPr="00DA55C6">
        <w:t xml:space="preserve"> </w:t>
      </w:r>
      <w:r w:rsidR="001A74ED" w:rsidRPr="00DA55C6">
        <w:t>jointly issued by:</w:t>
      </w:r>
    </w:p>
    <w:p w:rsidR="001A74ED" w:rsidRPr="001A74ED" w:rsidRDefault="001A74ED" w:rsidP="00F77528">
      <w:pPr>
        <w:numPr>
          <w:ilvl w:val="0"/>
          <w:numId w:val="13"/>
        </w:numPr>
        <w:spacing w:after="0"/>
      </w:pPr>
      <w:r w:rsidRPr="001A74ED">
        <w:t>COPE (Committee on Publication Ethics)</w:t>
      </w:r>
    </w:p>
    <w:p w:rsidR="001A74ED" w:rsidRPr="001A74ED" w:rsidRDefault="001A74ED" w:rsidP="00F77528">
      <w:pPr>
        <w:numPr>
          <w:ilvl w:val="0"/>
          <w:numId w:val="13"/>
        </w:numPr>
        <w:spacing w:after="0"/>
      </w:pPr>
      <w:r w:rsidRPr="001A74ED">
        <w:t>DOAJ</w:t>
      </w:r>
      <w:r w:rsidR="00D77AA0">
        <w:t xml:space="preserve"> </w:t>
      </w:r>
      <w:r w:rsidR="00D77AA0" w:rsidRPr="00D77AA0">
        <w:rPr>
          <w:color w:val="0070C0"/>
        </w:rPr>
        <w:t>(</w:t>
      </w:r>
      <w:r w:rsidR="00D77AA0" w:rsidRPr="00D77AA0">
        <w:rPr>
          <w:color w:val="0070C0"/>
        </w:rPr>
        <w:t>Directory of Open Access Journals)</w:t>
      </w:r>
    </w:p>
    <w:p w:rsidR="001A74ED" w:rsidRPr="001A74ED" w:rsidRDefault="001A74ED" w:rsidP="00F77528">
      <w:pPr>
        <w:numPr>
          <w:ilvl w:val="0"/>
          <w:numId w:val="13"/>
        </w:numPr>
        <w:spacing w:after="0"/>
      </w:pPr>
      <w:r w:rsidRPr="001A74ED">
        <w:t>OASPA</w:t>
      </w:r>
      <w:r w:rsidR="00D77AA0">
        <w:t xml:space="preserve"> </w:t>
      </w:r>
      <w:r w:rsidR="00D77AA0" w:rsidRPr="00D77AA0">
        <w:rPr>
          <w:color w:val="0070C0"/>
        </w:rPr>
        <w:t>(</w:t>
      </w:r>
      <w:r w:rsidR="00D77AA0" w:rsidRPr="00D77AA0">
        <w:rPr>
          <w:color w:val="0070C0"/>
        </w:rPr>
        <w:t>Open Access Scholarly Publishers Association)</w:t>
      </w:r>
    </w:p>
    <w:p w:rsidR="001A74ED" w:rsidRPr="00DA55C6" w:rsidRDefault="001A74ED" w:rsidP="00F77528">
      <w:pPr>
        <w:numPr>
          <w:ilvl w:val="0"/>
          <w:numId w:val="13"/>
        </w:numPr>
        <w:spacing w:after="0"/>
      </w:pPr>
      <w:r w:rsidRPr="00DA55C6">
        <w:t>WAME</w:t>
      </w:r>
      <w:r w:rsidR="00D77AA0" w:rsidRPr="00DA55C6">
        <w:t xml:space="preserve"> </w:t>
      </w:r>
      <w:r w:rsidR="00D77AA0" w:rsidRPr="00DA55C6">
        <w:t>(World Association of Medical Editors)</w:t>
      </w:r>
    </w:p>
    <w:p w:rsidR="001A74ED" w:rsidRPr="001A74ED" w:rsidRDefault="001A74ED" w:rsidP="00F77528">
      <w:pPr>
        <w:pStyle w:val="a6"/>
        <w:numPr>
          <w:ilvl w:val="0"/>
          <w:numId w:val="14"/>
        </w:numPr>
        <w:spacing w:after="0"/>
        <w:ind w:leftChars="0"/>
      </w:pPr>
      <w:r w:rsidRPr="001A74ED">
        <w:t>All stakeholders (authors, editors, reviewers, readers) must follow the ethical and transparency principles listed below.</w:t>
      </w:r>
    </w:p>
    <w:p w:rsidR="001A74ED" w:rsidRPr="00F0493F" w:rsidRDefault="001A74ED" w:rsidP="00F77528">
      <w:pPr>
        <w:pStyle w:val="a6"/>
        <w:numPr>
          <w:ilvl w:val="0"/>
          <w:numId w:val="12"/>
        </w:numPr>
        <w:spacing w:after="0"/>
        <w:ind w:leftChars="0"/>
        <w:rPr>
          <w:b/>
          <w:bCs/>
        </w:rPr>
      </w:pPr>
      <w:r w:rsidRPr="00F0493F">
        <w:rPr>
          <w:b/>
          <w:bCs/>
        </w:rPr>
        <w:t>Author Responsibilities</w:t>
      </w:r>
    </w:p>
    <w:p w:rsidR="001A74ED" w:rsidRPr="001A74ED" w:rsidRDefault="001A74ED" w:rsidP="00F0493F">
      <w:pPr>
        <w:spacing w:after="0"/>
        <w:ind w:leftChars="400" w:left="800"/>
      </w:pPr>
      <w:r w:rsidRPr="001A74ED">
        <w:t>All authors must confirm and declare the following at submission:</w:t>
      </w:r>
    </w:p>
    <w:p w:rsidR="001A74ED" w:rsidRPr="001A74ED" w:rsidRDefault="001A74ED" w:rsidP="00F77528">
      <w:pPr>
        <w:pStyle w:val="a6"/>
        <w:numPr>
          <w:ilvl w:val="0"/>
          <w:numId w:val="15"/>
        </w:numPr>
        <w:spacing w:after="0"/>
        <w:ind w:leftChars="0"/>
      </w:pPr>
      <w:r w:rsidRPr="00F0493F">
        <w:rPr>
          <w:b/>
          <w:bCs/>
        </w:rPr>
        <w:t>Originality:</w:t>
      </w:r>
      <w:r w:rsidR="00F0493F">
        <w:rPr>
          <w:b/>
          <w:bCs/>
        </w:rPr>
        <w:t xml:space="preserve"> </w:t>
      </w:r>
      <w:r w:rsidRPr="001A74ED">
        <w:t>The manuscript is the authors’ original work and has not been published or under review elsewhere.</w:t>
      </w:r>
    </w:p>
    <w:p w:rsidR="001A74ED" w:rsidRPr="001A74ED" w:rsidRDefault="001A74ED" w:rsidP="00F77528">
      <w:pPr>
        <w:pStyle w:val="a6"/>
        <w:numPr>
          <w:ilvl w:val="0"/>
          <w:numId w:val="15"/>
        </w:numPr>
        <w:spacing w:after="0"/>
        <w:ind w:leftChars="0"/>
      </w:pPr>
      <w:r w:rsidRPr="00F0493F">
        <w:rPr>
          <w:b/>
          <w:bCs/>
        </w:rPr>
        <w:t>Authorship Contribution Disclosure:</w:t>
      </w:r>
      <w:r w:rsidR="00F0493F">
        <w:rPr>
          <w:b/>
          <w:bCs/>
        </w:rPr>
        <w:t xml:space="preserve"> </w:t>
      </w:r>
      <w:r w:rsidRPr="001A74ED">
        <w:t>All coauthors must clearly describe their actual contributions to each stage of research (conceptualization, data collection, analysis, writing, revision).</w:t>
      </w:r>
      <w:r w:rsidR="00F0493F">
        <w:t xml:space="preserve"> </w:t>
      </w:r>
      <w:r w:rsidRPr="001A74ED">
        <w:t>“Guest, Gift, and Ghost authorship” are prohibited.</w:t>
      </w:r>
    </w:p>
    <w:p w:rsidR="001A74ED" w:rsidRPr="001A74ED" w:rsidRDefault="001A74ED" w:rsidP="00F77528">
      <w:pPr>
        <w:pStyle w:val="a6"/>
        <w:numPr>
          <w:ilvl w:val="0"/>
          <w:numId w:val="15"/>
        </w:numPr>
        <w:spacing w:after="0"/>
        <w:ind w:leftChars="0"/>
      </w:pPr>
      <w:r w:rsidRPr="00F0493F">
        <w:rPr>
          <w:b/>
          <w:bCs/>
        </w:rPr>
        <w:lastRenderedPageBreak/>
        <w:t>Designation of Corresponding Author:</w:t>
      </w:r>
      <w:r w:rsidR="00F0493F">
        <w:rPr>
          <w:b/>
          <w:bCs/>
        </w:rPr>
        <w:t xml:space="preserve"> </w:t>
      </w:r>
      <w:r w:rsidRPr="001A74ED">
        <w:t>One corresponding author must be appointed to handle all communication, revision, and approval processes.</w:t>
      </w:r>
    </w:p>
    <w:p w:rsidR="001A74ED" w:rsidRPr="001A74ED" w:rsidRDefault="001A74ED" w:rsidP="00F77528">
      <w:pPr>
        <w:pStyle w:val="a6"/>
        <w:numPr>
          <w:ilvl w:val="0"/>
          <w:numId w:val="15"/>
        </w:numPr>
        <w:spacing w:after="0"/>
        <w:ind w:leftChars="0"/>
      </w:pPr>
      <w:r w:rsidRPr="00F0493F">
        <w:rPr>
          <w:b/>
          <w:bCs/>
        </w:rPr>
        <w:t>Conflict of Interest Disclosure:</w:t>
      </w:r>
      <w:r w:rsidR="00F0493F">
        <w:rPr>
          <w:b/>
          <w:bCs/>
        </w:rPr>
        <w:t xml:space="preserve"> </w:t>
      </w:r>
      <w:r w:rsidRPr="001A74ED">
        <w:t xml:space="preserve">Financial, institutional, or personal conflicts must be declared in a </w:t>
      </w:r>
      <w:r w:rsidRPr="00F0493F">
        <w:rPr>
          <w:i/>
          <w:iCs/>
        </w:rPr>
        <w:t>Conflict of Interest Statement.</w:t>
      </w:r>
    </w:p>
    <w:p w:rsidR="001A74ED" w:rsidRPr="001A74ED" w:rsidRDefault="001A74ED" w:rsidP="00F77528">
      <w:pPr>
        <w:pStyle w:val="a6"/>
        <w:numPr>
          <w:ilvl w:val="0"/>
          <w:numId w:val="15"/>
        </w:numPr>
        <w:spacing w:after="0"/>
        <w:ind w:leftChars="0"/>
      </w:pPr>
      <w:r w:rsidRPr="00F0493F">
        <w:rPr>
          <w:b/>
          <w:bCs/>
        </w:rPr>
        <w:t>Research Ethics Approval:</w:t>
      </w:r>
      <w:r w:rsidR="00F0493F">
        <w:rPr>
          <w:b/>
          <w:bCs/>
        </w:rPr>
        <w:t xml:space="preserve"> </w:t>
      </w:r>
      <w:r w:rsidRPr="001A74ED">
        <w:t>Studies involving humans, organizations, customers, or companies must include IRB (or equivalent) approval number and approval date.</w:t>
      </w:r>
    </w:p>
    <w:p w:rsidR="001A74ED" w:rsidRPr="001A74ED" w:rsidRDefault="001A74ED" w:rsidP="00F77528">
      <w:pPr>
        <w:pStyle w:val="a6"/>
        <w:numPr>
          <w:ilvl w:val="0"/>
          <w:numId w:val="15"/>
        </w:numPr>
        <w:spacing w:after="0"/>
        <w:ind w:leftChars="0"/>
      </w:pPr>
      <w:r w:rsidRPr="00F0493F">
        <w:rPr>
          <w:b/>
          <w:bCs/>
        </w:rPr>
        <w:t>Data Transparency:</w:t>
      </w:r>
      <w:r w:rsidR="00F0493F">
        <w:rPr>
          <w:b/>
          <w:bCs/>
        </w:rPr>
        <w:t xml:space="preserve"> </w:t>
      </w:r>
      <w:r w:rsidRPr="001A74ED">
        <w:t xml:space="preserve">Authors must describe the availability of datasets, code, survey instruments, and supplementary materials in the </w:t>
      </w:r>
      <w:r w:rsidRPr="00F0493F">
        <w:rPr>
          <w:i/>
          <w:iCs/>
        </w:rPr>
        <w:t>Data Availability Statement.</w:t>
      </w:r>
    </w:p>
    <w:p w:rsidR="001A74ED" w:rsidRPr="001A74ED" w:rsidRDefault="001A74ED" w:rsidP="00F77528">
      <w:pPr>
        <w:pStyle w:val="a6"/>
        <w:numPr>
          <w:ilvl w:val="0"/>
          <w:numId w:val="15"/>
        </w:numPr>
        <w:spacing w:after="0"/>
        <w:ind w:leftChars="0"/>
      </w:pPr>
      <w:r w:rsidRPr="00F0493F">
        <w:rPr>
          <w:b/>
          <w:bCs/>
        </w:rPr>
        <w:t>Research Integrity Pledge:</w:t>
      </w:r>
      <w:r w:rsidR="00F0493F">
        <w:rPr>
          <w:b/>
          <w:bCs/>
        </w:rPr>
        <w:t xml:space="preserve"> </w:t>
      </w:r>
      <w:r w:rsidRPr="001A74ED">
        <w:t>Authors must certify no violations such as plagiarism, data falsification/fabrication, duplicate publication, or improper authorship.</w:t>
      </w:r>
    </w:p>
    <w:p w:rsidR="001A74ED" w:rsidRPr="00F0493F" w:rsidRDefault="001A74ED" w:rsidP="00F77528">
      <w:pPr>
        <w:pStyle w:val="a6"/>
        <w:numPr>
          <w:ilvl w:val="0"/>
          <w:numId w:val="12"/>
        </w:numPr>
        <w:spacing w:after="0"/>
        <w:ind w:leftChars="0"/>
        <w:rPr>
          <w:b/>
          <w:bCs/>
        </w:rPr>
      </w:pPr>
      <w:r w:rsidRPr="00F0493F">
        <w:rPr>
          <w:b/>
          <w:bCs/>
        </w:rPr>
        <w:t>Editorial Ethics &amp; Investigation Procedures</w:t>
      </w:r>
    </w:p>
    <w:p w:rsidR="001A74ED" w:rsidRPr="001A74ED" w:rsidRDefault="001A74ED" w:rsidP="00F77528">
      <w:pPr>
        <w:pStyle w:val="a6"/>
        <w:numPr>
          <w:ilvl w:val="0"/>
          <w:numId w:val="16"/>
        </w:numPr>
        <w:spacing w:after="0"/>
        <w:ind w:left="1200"/>
      </w:pPr>
      <w:r w:rsidRPr="00D77AA0">
        <w:rPr>
          <w:color w:val="0070C0"/>
        </w:rPr>
        <w:t>J</w:t>
      </w:r>
      <w:r w:rsidR="00D77AA0" w:rsidRPr="00D77AA0">
        <w:rPr>
          <w:color w:val="0070C0"/>
        </w:rPr>
        <w:t>SSS</w:t>
      </w:r>
      <w:r w:rsidRPr="001A74ED">
        <w:t xml:space="preserve"> adopts the official </w:t>
      </w:r>
      <w:r w:rsidRPr="00C06FD5">
        <w:rPr>
          <w:b/>
          <w:bCs/>
        </w:rPr>
        <w:t>COPE Flowcharts</w:t>
      </w:r>
      <w:r w:rsidRPr="001A74ED">
        <w:t xml:space="preserve"> for handling suspected ethical issues.</w:t>
      </w:r>
      <w:r w:rsidR="00C06FD5">
        <w:t xml:space="preserve"> </w:t>
      </w:r>
      <w:r w:rsidRPr="001A74ED">
        <w:t>When an ethical concern arises, the Editor-in-Chief forms an investigation committee to verify facts and provide authors an opportunity to respond.</w:t>
      </w:r>
    </w:p>
    <w:p w:rsidR="001A74ED" w:rsidRPr="001A74ED" w:rsidRDefault="001A74ED" w:rsidP="00C06FD5">
      <w:pPr>
        <w:spacing w:after="0"/>
        <w:ind w:leftChars="600" w:left="1200"/>
      </w:pPr>
      <w:r w:rsidRPr="001A74ED">
        <w:t xml:space="preserve">If a violation is confirmed, </w:t>
      </w:r>
      <w:r w:rsidRPr="00D77AA0">
        <w:rPr>
          <w:color w:val="0070C0"/>
        </w:rPr>
        <w:t>J</w:t>
      </w:r>
      <w:r w:rsidR="00D77AA0" w:rsidRPr="00D77AA0">
        <w:rPr>
          <w:color w:val="0070C0"/>
        </w:rPr>
        <w:t>SSS</w:t>
      </w:r>
      <w:r w:rsidRPr="001A74ED">
        <w:t xml:space="preserve"> may execute one or more of the following:</w:t>
      </w:r>
    </w:p>
    <w:p w:rsidR="001A74ED" w:rsidRPr="00C06FD5" w:rsidRDefault="001A74ED" w:rsidP="00C06FD5">
      <w:pPr>
        <w:spacing w:after="0"/>
        <w:ind w:leftChars="200" w:left="400" w:firstLineChars="400" w:firstLine="800"/>
        <w:rPr>
          <w:b/>
          <w:bCs/>
        </w:rPr>
      </w:pPr>
      <w:r w:rsidRPr="00C06FD5">
        <w:rPr>
          <w:b/>
          <w:bCs/>
        </w:rPr>
        <w:t>Corrective Actions</w:t>
      </w:r>
    </w:p>
    <w:p w:rsidR="001A74ED" w:rsidRPr="001A74ED" w:rsidRDefault="001A74ED" w:rsidP="00F77528">
      <w:pPr>
        <w:pStyle w:val="a6"/>
        <w:numPr>
          <w:ilvl w:val="0"/>
          <w:numId w:val="17"/>
        </w:numPr>
        <w:spacing w:after="0"/>
        <w:ind w:leftChars="0"/>
      </w:pPr>
      <w:r w:rsidRPr="00C06FD5">
        <w:rPr>
          <w:b/>
          <w:bCs/>
        </w:rPr>
        <w:t>Corrigendum:</w:t>
      </w:r>
      <w:r w:rsidRPr="001A74ED">
        <w:t xml:space="preserve"> Correction of errors or minor mistakes</w:t>
      </w:r>
    </w:p>
    <w:p w:rsidR="001A74ED" w:rsidRPr="001A74ED" w:rsidRDefault="001A74ED" w:rsidP="00F77528">
      <w:pPr>
        <w:pStyle w:val="a6"/>
        <w:numPr>
          <w:ilvl w:val="0"/>
          <w:numId w:val="17"/>
        </w:numPr>
        <w:spacing w:after="0"/>
        <w:ind w:leftChars="0"/>
      </w:pPr>
      <w:r w:rsidRPr="00C06FD5">
        <w:rPr>
          <w:b/>
          <w:bCs/>
        </w:rPr>
        <w:t>Expression of Concern:</w:t>
      </w:r>
      <w:r w:rsidRPr="001A74ED">
        <w:t xml:space="preserve"> Issued when serious suspicion exists pending investigation</w:t>
      </w:r>
    </w:p>
    <w:p w:rsidR="001A74ED" w:rsidRPr="001A74ED" w:rsidRDefault="001A74ED" w:rsidP="00F77528">
      <w:pPr>
        <w:pStyle w:val="a6"/>
        <w:numPr>
          <w:ilvl w:val="0"/>
          <w:numId w:val="17"/>
        </w:numPr>
        <w:spacing w:after="0"/>
        <w:ind w:leftChars="0"/>
      </w:pPr>
      <w:r w:rsidRPr="00C06FD5">
        <w:rPr>
          <w:b/>
          <w:bCs/>
        </w:rPr>
        <w:t>Retraction:</w:t>
      </w:r>
      <w:r w:rsidRPr="001A74ED">
        <w:t xml:space="preserve"> Paper is withdrawn with public explanation if violation is verified</w:t>
      </w:r>
    </w:p>
    <w:p w:rsidR="001A74ED" w:rsidRPr="001A74ED" w:rsidRDefault="001A74ED" w:rsidP="00F77528">
      <w:pPr>
        <w:pStyle w:val="a6"/>
        <w:numPr>
          <w:ilvl w:val="0"/>
          <w:numId w:val="17"/>
        </w:numPr>
        <w:spacing w:after="0"/>
        <w:ind w:leftChars="0"/>
      </w:pPr>
      <w:r w:rsidRPr="00C06FD5">
        <w:rPr>
          <w:b/>
          <w:bCs/>
        </w:rPr>
        <w:t>Apology / Sanction:</w:t>
      </w:r>
      <w:r w:rsidRPr="001A74ED">
        <w:t xml:space="preserve"> Submission ban; notification to institutions or funding bodies</w:t>
      </w:r>
    </w:p>
    <w:p w:rsidR="001A74ED" w:rsidRPr="001A74ED" w:rsidRDefault="001A74ED" w:rsidP="00F77528">
      <w:pPr>
        <w:pStyle w:val="a6"/>
        <w:numPr>
          <w:ilvl w:val="0"/>
          <w:numId w:val="16"/>
        </w:numPr>
        <w:spacing w:after="0"/>
        <w:ind w:leftChars="0"/>
      </w:pPr>
      <w:r w:rsidRPr="001A74ED">
        <w:t xml:space="preserve">All ethical decisions are recorded, and an annual </w:t>
      </w:r>
      <w:r w:rsidRPr="00C06FD5">
        <w:rPr>
          <w:b/>
          <w:bCs/>
        </w:rPr>
        <w:t>Ethical Compliance Report</w:t>
      </w:r>
      <w:r w:rsidRPr="001A74ED">
        <w:t xml:space="preserve"> is published.</w:t>
      </w:r>
    </w:p>
    <w:p w:rsidR="001A74ED" w:rsidRPr="00C06FD5" w:rsidRDefault="001A74ED" w:rsidP="00F77528">
      <w:pPr>
        <w:pStyle w:val="a6"/>
        <w:numPr>
          <w:ilvl w:val="0"/>
          <w:numId w:val="12"/>
        </w:numPr>
        <w:spacing w:after="0"/>
        <w:ind w:leftChars="0"/>
        <w:rPr>
          <w:b/>
          <w:bCs/>
        </w:rPr>
      </w:pPr>
      <w:r w:rsidRPr="00C06FD5">
        <w:rPr>
          <w:b/>
          <w:bCs/>
        </w:rPr>
        <w:t>Transparency &amp; Disclosure Policy</w:t>
      </w:r>
    </w:p>
    <w:p w:rsidR="001A74ED" w:rsidRPr="001A74ED" w:rsidRDefault="001A74ED" w:rsidP="00F77528">
      <w:pPr>
        <w:pStyle w:val="a6"/>
        <w:numPr>
          <w:ilvl w:val="0"/>
          <w:numId w:val="16"/>
        </w:numPr>
        <w:spacing w:after="0"/>
        <w:ind w:leftChars="0"/>
      </w:pPr>
      <w:r w:rsidRPr="00D77AA0">
        <w:rPr>
          <w:color w:val="0070C0"/>
        </w:rPr>
        <w:t>J</w:t>
      </w:r>
      <w:r w:rsidR="00D77AA0" w:rsidRPr="00D77AA0">
        <w:rPr>
          <w:color w:val="0070C0"/>
        </w:rPr>
        <w:t>SSS</w:t>
      </w:r>
      <w:r w:rsidRPr="001A74ED">
        <w:t xml:space="preserve"> ensures transparency in academic publishing by making the following information publicly available on its website:</w:t>
      </w:r>
    </w:p>
    <w:tbl>
      <w:tblPr>
        <w:tblStyle w:val="a3"/>
        <w:tblW w:w="8009" w:type="dxa"/>
        <w:tblInd w:w="1200" w:type="dxa"/>
        <w:tblLook w:val="04A0" w:firstRow="1" w:lastRow="0" w:firstColumn="1" w:lastColumn="0" w:noHBand="0" w:noVBand="1"/>
      </w:tblPr>
      <w:tblGrid>
        <w:gridCol w:w="2547"/>
        <w:gridCol w:w="5462"/>
      </w:tblGrid>
      <w:tr w:rsidR="001A74ED" w:rsidRPr="001A74ED" w:rsidTr="00C06FD5">
        <w:tc>
          <w:tcPr>
            <w:tcW w:w="2547" w:type="dxa"/>
            <w:hideMark/>
          </w:tcPr>
          <w:p w:rsidR="001A74ED" w:rsidRPr="001A74ED" w:rsidRDefault="001A74ED" w:rsidP="001A74ED">
            <w:pPr>
              <w:spacing w:line="259" w:lineRule="auto"/>
              <w:rPr>
                <w:b/>
                <w:bCs/>
              </w:rPr>
            </w:pPr>
            <w:r w:rsidRPr="001A74ED">
              <w:rPr>
                <w:b/>
                <w:bCs/>
              </w:rPr>
              <w:t>Category</w:t>
            </w:r>
          </w:p>
        </w:tc>
        <w:tc>
          <w:tcPr>
            <w:tcW w:w="5462" w:type="dxa"/>
            <w:hideMark/>
          </w:tcPr>
          <w:p w:rsidR="001A74ED" w:rsidRPr="001A74ED" w:rsidRDefault="001A74ED" w:rsidP="001A74ED">
            <w:pPr>
              <w:spacing w:line="259" w:lineRule="auto"/>
              <w:rPr>
                <w:b/>
                <w:bCs/>
              </w:rPr>
            </w:pPr>
            <w:r w:rsidRPr="001A74ED">
              <w:rPr>
                <w:b/>
                <w:bCs/>
              </w:rPr>
              <w:t>Disclosed Information</w:t>
            </w:r>
          </w:p>
        </w:tc>
      </w:tr>
      <w:tr w:rsidR="001A74ED" w:rsidRPr="001A74ED" w:rsidTr="00C06FD5">
        <w:tc>
          <w:tcPr>
            <w:tcW w:w="2547" w:type="dxa"/>
            <w:hideMark/>
          </w:tcPr>
          <w:p w:rsidR="001A74ED" w:rsidRPr="001A74ED" w:rsidRDefault="001A74ED" w:rsidP="00C06FD5">
            <w:pPr>
              <w:spacing w:line="259" w:lineRule="auto"/>
              <w:jc w:val="left"/>
            </w:pPr>
            <w:r w:rsidRPr="001A74ED">
              <w:t>Journal Information</w:t>
            </w:r>
          </w:p>
        </w:tc>
        <w:tc>
          <w:tcPr>
            <w:tcW w:w="5462" w:type="dxa"/>
            <w:hideMark/>
          </w:tcPr>
          <w:p w:rsidR="001A74ED" w:rsidRPr="001A74ED" w:rsidRDefault="001A74ED" w:rsidP="00C06FD5">
            <w:pPr>
              <w:spacing w:line="259" w:lineRule="auto"/>
              <w:jc w:val="left"/>
            </w:pPr>
            <w:r w:rsidRPr="001A74ED">
              <w:t>Journal title, ISSN, publisher, publication frequency, contact, editorial board list</w:t>
            </w:r>
          </w:p>
        </w:tc>
      </w:tr>
      <w:tr w:rsidR="001A74ED" w:rsidRPr="001A74ED" w:rsidTr="00C06FD5">
        <w:tc>
          <w:tcPr>
            <w:tcW w:w="2547" w:type="dxa"/>
            <w:hideMark/>
          </w:tcPr>
          <w:p w:rsidR="001A74ED" w:rsidRPr="001A74ED" w:rsidRDefault="001A74ED" w:rsidP="00C06FD5">
            <w:pPr>
              <w:spacing w:line="259" w:lineRule="auto"/>
              <w:jc w:val="left"/>
            </w:pPr>
            <w:r w:rsidRPr="001A74ED">
              <w:t>Review Policy</w:t>
            </w:r>
          </w:p>
        </w:tc>
        <w:tc>
          <w:tcPr>
            <w:tcW w:w="5462" w:type="dxa"/>
            <w:hideMark/>
          </w:tcPr>
          <w:p w:rsidR="001A74ED" w:rsidRPr="001A74ED" w:rsidRDefault="001A74ED" w:rsidP="00C06FD5">
            <w:pPr>
              <w:spacing w:line="259" w:lineRule="auto"/>
              <w:jc w:val="left"/>
            </w:pPr>
            <w:r w:rsidRPr="001A74ED">
              <w:t>Review type (double-blind), average review time, acceptance rate, rejection rate</w:t>
            </w:r>
          </w:p>
        </w:tc>
      </w:tr>
      <w:tr w:rsidR="001A74ED" w:rsidRPr="001A74ED" w:rsidTr="00C06FD5">
        <w:tc>
          <w:tcPr>
            <w:tcW w:w="2547" w:type="dxa"/>
            <w:hideMark/>
          </w:tcPr>
          <w:p w:rsidR="001A74ED" w:rsidRPr="001A74ED" w:rsidRDefault="001A74ED" w:rsidP="00C06FD5">
            <w:pPr>
              <w:spacing w:line="259" w:lineRule="auto"/>
              <w:jc w:val="left"/>
            </w:pPr>
            <w:r w:rsidRPr="001A74ED">
              <w:t>Copyright/License</w:t>
            </w:r>
          </w:p>
        </w:tc>
        <w:tc>
          <w:tcPr>
            <w:tcW w:w="5462" w:type="dxa"/>
            <w:hideMark/>
          </w:tcPr>
          <w:p w:rsidR="001A74ED" w:rsidRPr="001A74ED" w:rsidRDefault="001A74ED" w:rsidP="00C06FD5">
            <w:pPr>
              <w:spacing w:line="259" w:lineRule="auto"/>
              <w:jc w:val="left"/>
            </w:pPr>
            <w:r w:rsidRPr="001A74ED">
              <w:t>Copyright holder (</w:t>
            </w:r>
            <w:r w:rsidRPr="00E73E8B">
              <w:rPr>
                <w:color w:val="0070C0"/>
              </w:rPr>
              <w:t>J</w:t>
            </w:r>
            <w:r w:rsidR="00E73E8B" w:rsidRPr="00E73E8B">
              <w:rPr>
                <w:color w:val="0070C0"/>
              </w:rPr>
              <w:t>SSS</w:t>
            </w:r>
            <w:r w:rsidRPr="001A74ED">
              <w:t xml:space="preserve"> or authors), license (CC BY, CC BY-NC, etc.)</w:t>
            </w:r>
          </w:p>
        </w:tc>
      </w:tr>
      <w:tr w:rsidR="001A74ED" w:rsidRPr="001A74ED" w:rsidTr="00C06FD5">
        <w:tc>
          <w:tcPr>
            <w:tcW w:w="2547" w:type="dxa"/>
            <w:hideMark/>
          </w:tcPr>
          <w:p w:rsidR="001A74ED" w:rsidRPr="001A74ED" w:rsidRDefault="001A74ED" w:rsidP="00C06FD5">
            <w:pPr>
              <w:spacing w:line="259" w:lineRule="auto"/>
              <w:jc w:val="left"/>
            </w:pPr>
            <w:r w:rsidRPr="001A74ED">
              <w:t>Archiving Policy</w:t>
            </w:r>
          </w:p>
        </w:tc>
        <w:tc>
          <w:tcPr>
            <w:tcW w:w="5462" w:type="dxa"/>
            <w:hideMark/>
          </w:tcPr>
          <w:p w:rsidR="001A74ED" w:rsidRPr="001A74ED" w:rsidRDefault="001A74ED" w:rsidP="00C06FD5">
            <w:pPr>
              <w:spacing w:line="259" w:lineRule="auto"/>
              <w:jc w:val="left"/>
            </w:pPr>
            <w:r w:rsidRPr="001A74ED">
              <w:t>LOCKSS, Portico, long-term preservation systems</w:t>
            </w:r>
          </w:p>
        </w:tc>
      </w:tr>
      <w:tr w:rsidR="001A74ED" w:rsidRPr="001A74ED" w:rsidTr="00C06FD5">
        <w:tc>
          <w:tcPr>
            <w:tcW w:w="2547" w:type="dxa"/>
            <w:hideMark/>
          </w:tcPr>
          <w:p w:rsidR="001A74ED" w:rsidRPr="001A74ED" w:rsidRDefault="001A74ED" w:rsidP="00C06FD5">
            <w:pPr>
              <w:spacing w:line="259" w:lineRule="auto"/>
              <w:jc w:val="left"/>
            </w:pPr>
            <w:r w:rsidRPr="001A74ED">
              <w:t>Open Access &amp; APC</w:t>
            </w:r>
          </w:p>
        </w:tc>
        <w:tc>
          <w:tcPr>
            <w:tcW w:w="5462" w:type="dxa"/>
            <w:hideMark/>
          </w:tcPr>
          <w:p w:rsidR="001A74ED" w:rsidRPr="001A74ED" w:rsidRDefault="001A74ED" w:rsidP="00C06FD5">
            <w:pPr>
              <w:spacing w:line="259" w:lineRule="auto"/>
              <w:jc w:val="left"/>
            </w:pPr>
            <w:r w:rsidRPr="001A74ED">
              <w:t>OA policy, APC status</w:t>
            </w:r>
          </w:p>
        </w:tc>
      </w:tr>
      <w:tr w:rsidR="001A74ED" w:rsidRPr="001A74ED" w:rsidTr="00C06FD5">
        <w:tc>
          <w:tcPr>
            <w:tcW w:w="2547" w:type="dxa"/>
            <w:hideMark/>
          </w:tcPr>
          <w:p w:rsidR="001A74ED" w:rsidRPr="001A74ED" w:rsidRDefault="001A74ED" w:rsidP="00C06FD5">
            <w:pPr>
              <w:spacing w:line="259" w:lineRule="auto"/>
              <w:jc w:val="left"/>
            </w:pPr>
            <w:r w:rsidRPr="001A74ED">
              <w:t xml:space="preserve">Advertising &amp; </w:t>
            </w:r>
            <w:r w:rsidRPr="001A74ED">
              <w:lastRenderedPageBreak/>
              <w:t>Sponsorship</w:t>
            </w:r>
          </w:p>
        </w:tc>
        <w:tc>
          <w:tcPr>
            <w:tcW w:w="5462" w:type="dxa"/>
            <w:hideMark/>
          </w:tcPr>
          <w:p w:rsidR="001A74ED" w:rsidRPr="001A74ED" w:rsidRDefault="001A74ED" w:rsidP="00C06FD5">
            <w:pPr>
              <w:spacing w:line="259" w:lineRule="auto"/>
              <w:jc w:val="left"/>
            </w:pPr>
            <w:r w:rsidRPr="001A74ED">
              <w:lastRenderedPageBreak/>
              <w:t>Advertising revenue, sponsorship, external funding</w:t>
            </w:r>
          </w:p>
        </w:tc>
      </w:tr>
      <w:tr w:rsidR="001A74ED" w:rsidRPr="001A74ED" w:rsidTr="00C06FD5">
        <w:tc>
          <w:tcPr>
            <w:tcW w:w="2547" w:type="dxa"/>
            <w:hideMark/>
          </w:tcPr>
          <w:p w:rsidR="001A74ED" w:rsidRPr="001A74ED" w:rsidRDefault="001A74ED" w:rsidP="00C06FD5">
            <w:pPr>
              <w:spacing w:line="259" w:lineRule="auto"/>
              <w:jc w:val="left"/>
            </w:pPr>
            <w:r w:rsidRPr="001A74ED">
              <w:t>Research Ethics &amp; Transparency Declaration</w:t>
            </w:r>
          </w:p>
        </w:tc>
        <w:tc>
          <w:tcPr>
            <w:tcW w:w="5462" w:type="dxa"/>
            <w:hideMark/>
          </w:tcPr>
          <w:p w:rsidR="001A74ED" w:rsidRPr="001A74ED" w:rsidRDefault="001A74ED" w:rsidP="00C06FD5">
            <w:pPr>
              <w:spacing w:line="259" w:lineRule="auto"/>
              <w:jc w:val="left"/>
            </w:pPr>
            <w:r w:rsidRPr="001A74ED">
              <w:t>Compliance with COPE/DOAJ/OASPA guidelines and latest revision date</w:t>
            </w:r>
          </w:p>
        </w:tc>
      </w:tr>
    </w:tbl>
    <w:p w:rsidR="001A74ED" w:rsidRPr="00C06FD5" w:rsidRDefault="001A74ED" w:rsidP="00F77528">
      <w:pPr>
        <w:pStyle w:val="a6"/>
        <w:numPr>
          <w:ilvl w:val="0"/>
          <w:numId w:val="12"/>
        </w:numPr>
        <w:spacing w:after="0"/>
        <w:ind w:leftChars="0"/>
        <w:rPr>
          <w:b/>
          <w:bCs/>
        </w:rPr>
      </w:pPr>
      <w:r w:rsidRPr="00C06FD5">
        <w:rPr>
          <w:b/>
          <w:bCs/>
        </w:rPr>
        <w:t>Sanctions &amp; Preventive Measures for Ethical Violations</w:t>
      </w:r>
    </w:p>
    <w:p w:rsidR="001A74ED" w:rsidRPr="001A74ED" w:rsidRDefault="001A74ED" w:rsidP="0076389B">
      <w:pPr>
        <w:numPr>
          <w:ilvl w:val="0"/>
          <w:numId w:val="37"/>
        </w:numPr>
        <w:spacing w:after="0"/>
      </w:pPr>
      <w:r w:rsidRPr="001A74ED">
        <w:t xml:space="preserve">Repeated violations by the same author may result in submission bans of up to </w:t>
      </w:r>
      <w:r w:rsidRPr="001A74ED">
        <w:rPr>
          <w:b/>
          <w:bCs/>
        </w:rPr>
        <w:t>3 years</w:t>
      </w:r>
      <w:r w:rsidRPr="001A74ED">
        <w:t xml:space="preserve"> or notification to relevant institutions.</w:t>
      </w:r>
    </w:p>
    <w:p w:rsidR="001A74ED" w:rsidRPr="001A74ED" w:rsidRDefault="001A74ED" w:rsidP="0076389B">
      <w:pPr>
        <w:numPr>
          <w:ilvl w:val="0"/>
          <w:numId w:val="37"/>
        </w:numPr>
        <w:spacing w:after="0"/>
      </w:pPr>
      <w:r w:rsidRPr="001A74ED">
        <w:t>The Editorial Board annually reviews ethics regulations, review procedures, and data policies; updates are immediately reflected online.</w:t>
      </w:r>
    </w:p>
    <w:p w:rsidR="001A74ED" w:rsidRPr="001A74ED" w:rsidRDefault="001A74ED" w:rsidP="0076389B">
      <w:pPr>
        <w:numPr>
          <w:ilvl w:val="0"/>
          <w:numId w:val="37"/>
        </w:numPr>
        <w:spacing w:after="0"/>
      </w:pPr>
      <w:r w:rsidRPr="001A74ED">
        <w:t>Regular ethics training sessions and reviewer workshops are held to prevent misconduct and improve review quality.</w:t>
      </w:r>
    </w:p>
    <w:p w:rsidR="001A74ED" w:rsidRPr="00C06FD5" w:rsidRDefault="001A74ED" w:rsidP="00F77528">
      <w:pPr>
        <w:pStyle w:val="a6"/>
        <w:numPr>
          <w:ilvl w:val="0"/>
          <w:numId w:val="12"/>
        </w:numPr>
        <w:spacing w:after="0"/>
        <w:ind w:leftChars="0"/>
        <w:rPr>
          <w:b/>
          <w:bCs/>
        </w:rPr>
      </w:pPr>
      <w:r w:rsidRPr="00C06FD5">
        <w:rPr>
          <w:b/>
          <w:bCs/>
        </w:rPr>
        <w:t xml:space="preserve">Core Values of </w:t>
      </w:r>
      <w:r w:rsidRPr="00D77AA0">
        <w:rPr>
          <w:b/>
          <w:bCs/>
          <w:color w:val="0070C0"/>
        </w:rPr>
        <w:t>J</w:t>
      </w:r>
      <w:r w:rsidR="00D77AA0" w:rsidRPr="00D77AA0">
        <w:rPr>
          <w:b/>
          <w:bCs/>
          <w:color w:val="0070C0"/>
        </w:rPr>
        <w:t>SSS</w:t>
      </w:r>
      <w:r w:rsidRPr="00C06FD5">
        <w:rPr>
          <w:b/>
          <w:bCs/>
        </w:rPr>
        <w:t xml:space="preserve"> Publication Ethics</w:t>
      </w:r>
    </w:p>
    <w:p w:rsidR="001A74ED" w:rsidRPr="001A74ED" w:rsidRDefault="001A74ED" w:rsidP="0076389B">
      <w:pPr>
        <w:numPr>
          <w:ilvl w:val="0"/>
          <w:numId w:val="38"/>
        </w:numPr>
        <w:spacing w:after="0"/>
      </w:pPr>
      <w:r w:rsidRPr="001A74ED">
        <w:rPr>
          <w:b/>
          <w:bCs/>
        </w:rPr>
        <w:t>Originality:</w:t>
      </w:r>
      <w:r w:rsidRPr="001A74ED">
        <w:t xml:space="preserve"> Prioritizes novel knowledge and methodologies; excludes duplicative or imitative research.</w:t>
      </w:r>
    </w:p>
    <w:p w:rsidR="001A74ED" w:rsidRPr="001A74ED" w:rsidRDefault="001A74ED" w:rsidP="0076389B">
      <w:pPr>
        <w:numPr>
          <w:ilvl w:val="0"/>
          <w:numId w:val="38"/>
        </w:numPr>
        <w:spacing w:after="0"/>
      </w:pPr>
      <w:r w:rsidRPr="001A74ED">
        <w:rPr>
          <w:b/>
          <w:bCs/>
        </w:rPr>
        <w:t>Transparency:</w:t>
      </w:r>
      <w:r w:rsidRPr="001A74ED">
        <w:t xml:space="preserve"> Ensures credibility through full disclosure of policies and procedures.</w:t>
      </w:r>
    </w:p>
    <w:p w:rsidR="001A74ED" w:rsidRPr="001A74ED" w:rsidRDefault="001A74ED" w:rsidP="0076389B">
      <w:pPr>
        <w:numPr>
          <w:ilvl w:val="0"/>
          <w:numId w:val="38"/>
        </w:numPr>
        <w:spacing w:after="0"/>
      </w:pPr>
      <w:r w:rsidRPr="001A74ED">
        <w:rPr>
          <w:b/>
          <w:bCs/>
        </w:rPr>
        <w:t>Accountability:</w:t>
      </w:r>
      <w:r w:rsidRPr="001A74ED">
        <w:t xml:space="preserve"> Authors, reviewers, and editors share responsibility for research integrity and publication quality.</w:t>
      </w:r>
    </w:p>
    <w:p w:rsidR="001A74ED" w:rsidRPr="001A74ED" w:rsidRDefault="001A74ED" w:rsidP="0076389B">
      <w:pPr>
        <w:numPr>
          <w:ilvl w:val="0"/>
          <w:numId w:val="38"/>
        </w:numPr>
        <w:spacing w:after="0"/>
      </w:pPr>
      <w:r w:rsidRPr="001A74ED">
        <w:rPr>
          <w:b/>
          <w:bCs/>
        </w:rPr>
        <w:t>Global Standards:</w:t>
      </w:r>
      <w:r w:rsidRPr="001A74ED">
        <w:t xml:space="preserve"> Complies with COPE, DOAJ, and international norms, ensuring global trustworthiness.</w:t>
      </w:r>
    </w:p>
    <w:p w:rsidR="001A74ED" w:rsidRPr="00C06FD5" w:rsidRDefault="001A74ED" w:rsidP="0076389B">
      <w:pPr>
        <w:pStyle w:val="a6"/>
        <w:numPr>
          <w:ilvl w:val="0"/>
          <w:numId w:val="4"/>
        </w:numPr>
        <w:spacing w:before="240"/>
        <w:ind w:leftChars="0"/>
        <w:rPr>
          <w:b/>
          <w:bCs/>
        </w:rPr>
      </w:pPr>
      <w:r w:rsidRPr="00C06FD5">
        <w:rPr>
          <w:b/>
          <w:bCs/>
        </w:rPr>
        <w:t>Editorial Board Structure</w:t>
      </w:r>
    </w:p>
    <w:p w:rsidR="001A74ED" w:rsidRPr="00232292" w:rsidRDefault="001A74ED" w:rsidP="00F77528">
      <w:pPr>
        <w:pStyle w:val="a6"/>
        <w:numPr>
          <w:ilvl w:val="0"/>
          <w:numId w:val="34"/>
        </w:numPr>
        <w:spacing w:after="0"/>
        <w:ind w:leftChars="0"/>
        <w:rPr>
          <w:b/>
        </w:rPr>
      </w:pPr>
      <w:r w:rsidRPr="00D77AA0">
        <w:rPr>
          <w:b/>
          <w:color w:val="0070C0"/>
        </w:rPr>
        <w:t>J</w:t>
      </w:r>
      <w:r w:rsidR="00D77AA0" w:rsidRPr="00D77AA0">
        <w:rPr>
          <w:b/>
          <w:color w:val="0070C0"/>
        </w:rPr>
        <w:t>SSS</w:t>
      </w:r>
      <w:r w:rsidRPr="00232292">
        <w:rPr>
          <w:b/>
        </w:rPr>
        <w:t xml:space="preserve"> ensures academic diversity and international expertise by appointing:</w:t>
      </w:r>
    </w:p>
    <w:p w:rsidR="001A74ED" w:rsidRPr="00232292" w:rsidRDefault="001A74ED" w:rsidP="00F77528">
      <w:pPr>
        <w:pStyle w:val="a6"/>
        <w:numPr>
          <w:ilvl w:val="0"/>
          <w:numId w:val="35"/>
        </w:numPr>
        <w:spacing w:after="0"/>
        <w:ind w:leftChars="0"/>
      </w:pPr>
      <w:r w:rsidRPr="00232292">
        <w:rPr>
          <w:bCs/>
        </w:rPr>
        <w:t>Editor-in-Chief (1</w:t>
      </w:r>
      <w:r w:rsidR="00D77AA0" w:rsidRPr="00D77AA0">
        <w:rPr>
          <w:bCs/>
          <w:color w:val="FF0000"/>
        </w:rPr>
        <w:t>~2</w:t>
      </w:r>
      <w:r w:rsidRPr="00232292">
        <w:rPr>
          <w:bCs/>
        </w:rPr>
        <w:t>)</w:t>
      </w:r>
    </w:p>
    <w:p w:rsidR="001A74ED" w:rsidRPr="00232292" w:rsidRDefault="001A74ED" w:rsidP="00F77528">
      <w:pPr>
        <w:pStyle w:val="a6"/>
        <w:numPr>
          <w:ilvl w:val="0"/>
          <w:numId w:val="35"/>
        </w:numPr>
        <w:spacing w:after="0"/>
        <w:ind w:leftChars="0"/>
      </w:pPr>
      <w:r w:rsidRPr="00232292">
        <w:rPr>
          <w:bCs/>
        </w:rPr>
        <w:t>Associate Editors</w:t>
      </w:r>
      <w:r w:rsidR="00E21C51">
        <w:rPr>
          <w:bCs/>
        </w:rPr>
        <w:t xml:space="preserve"> </w:t>
      </w:r>
      <w:r w:rsidR="00E21C51" w:rsidRPr="00E21C51">
        <w:rPr>
          <w:bCs/>
          <w:color w:val="FF0000"/>
        </w:rPr>
        <w:t>(5~10)</w:t>
      </w:r>
    </w:p>
    <w:p w:rsidR="001A74ED" w:rsidRPr="00232292" w:rsidRDefault="001A74ED" w:rsidP="00F77528">
      <w:pPr>
        <w:pStyle w:val="a6"/>
        <w:numPr>
          <w:ilvl w:val="0"/>
          <w:numId w:val="35"/>
        </w:numPr>
        <w:spacing w:after="0"/>
        <w:ind w:leftChars="0"/>
      </w:pPr>
      <w:r w:rsidRPr="00232292">
        <w:rPr>
          <w:bCs/>
        </w:rPr>
        <w:t xml:space="preserve">At least </w:t>
      </w:r>
      <w:r w:rsidR="00D77AA0" w:rsidRPr="00D77AA0">
        <w:rPr>
          <w:bCs/>
          <w:color w:val="FF0000"/>
        </w:rPr>
        <w:t>3</w:t>
      </w:r>
      <w:r w:rsidRPr="00D77AA0">
        <w:rPr>
          <w:bCs/>
          <w:color w:val="FF0000"/>
        </w:rPr>
        <w:t>0</w:t>
      </w:r>
      <w:r w:rsidRPr="00232292">
        <w:rPr>
          <w:bCs/>
        </w:rPr>
        <w:t xml:space="preserve"> domestic/international Editorial Board Members</w:t>
      </w:r>
    </w:p>
    <w:p w:rsidR="001A74ED" w:rsidRPr="001A74ED" w:rsidRDefault="001A74ED" w:rsidP="00F77528">
      <w:pPr>
        <w:pStyle w:val="a6"/>
        <w:numPr>
          <w:ilvl w:val="0"/>
          <w:numId w:val="35"/>
        </w:numPr>
        <w:spacing w:after="0"/>
        <w:ind w:leftChars="0"/>
      </w:pPr>
      <w:r w:rsidRPr="001A74ED">
        <w:t>Information about each editor (affiliation, position, specialty, major publications) is publicly disclosed on the website.</w:t>
      </w:r>
    </w:p>
    <w:p w:rsidR="001A74ED" w:rsidRPr="00232292" w:rsidRDefault="001A74ED" w:rsidP="00F77528">
      <w:pPr>
        <w:pStyle w:val="a6"/>
        <w:numPr>
          <w:ilvl w:val="0"/>
          <w:numId w:val="34"/>
        </w:numPr>
        <w:spacing w:after="0"/>
        <w:ind w:leftChars="0"/>
        <w:rPr>
          <w:b/>
          <w:bCs/>
        </w:rPr>
      </w:pPr>
      <w:r w:rsidRPr="00232292">
        <w:rPr>
          <w:b/>
          <w:bCs/>
        </w:rPr>
        <w:t>Term &amp; Meeting Operations</w:t>
      </w:r>
    </w:p>
    <w:p w:rsidR="001A74ED" w:rsidRPr="001A74ED" w:rsidRDefault="001A74ED" w:rsidP="00F77528">
      <w:pPr>
        <w:pStyle w:val="a6"/>
        <w:numPr>
          <w:ilvl w:val="0"/>
          <w:numId w:val="36"/>
        </w:numPr>
        <w:spacing w:after="0"/>
        <w:ind w:leftChars="0"/>
      </w:pPr>
      <w:r w:rsidRPr="001A74ED">
        <w:t xml:space="preserve">Editorial Board term: </w:t>
      </w:r>
      <w:r w:rsidRPr="00232292">
        <w:rPr>
          <w:b/>
          <w:bCs/>
        </w:rPr>
        <w:t>2 years</w:t>
      </w:r>
      <w:r w:rsidRPr="001A74ED">
        <w:t xml:space="preserve"> (renewable)</w:t>
      </w:r>
    </w:p>
    <w:p w:rsidR="001A74ED" w:rsidRPr="001A74ED" w:rsidRDefault="001A74ED" w:rsidP="00F77528">
      <w:pPr>
        <w:pStyle w:val="a6"/>
        <w:numPr>
          <w:ilvl w:val="0"/>
          <w:numId w:val="36"/>
        </w:numPr>
        <w:spacing w:after="0"/>
        <w:ind w:leftChars="0"/>
      </w:pPr>
      <w:r w:rsidRPr="001A74ED">
        <w:t>New appointments: recommended by Editor-in-Chief and approved by the Publication Committee</w:t>
      </w:r>
    </w:p>
    <w:p w:rsidR="001A74ED" w:rsidRPr="001A74ED" w:rsidRDefault="001A74ED" w:rsidP="00F77528">
      <w:pPr>
        <w:pStyle w:val="a6"/>
        <w:numPr>
          <w:ilvl w:val="0"/>
          <w:numId w:val="36"/>
        </w:numPr>
        <w:spacing w:after="0"/>
        <w:ind w:leftChars="0"/>
      </w:pPr>
      <w:r w:rsidRPr="001A74ED">
        <w:t xml:space="preserve">Regular meetings: at least </w:t>
      </w:r>
      <w:r w:rsidRPr="00232292">
        <w:rPr>
          <w:b/>
          <w:bCs/>
        </w:rPr>
        <w:t>twice annually</w:t>
      </w:r>
      <w:r w:rsidRPr="001A74ED">
        <w:t>, covering editorial direction, review criteria, ethics, and special issue planning</w:t>
      </w:r>
    </w:p>
    <w:p w:rsidR="001A74ED" w:rsidRPr="001A74ED" w:rsidRDefault="001A74ED" w:rsidP="00F77528">
      <w:pPr>
        <w:pStyle w:val="a6"/>
        <w:numPr>
          <w:ilvl w:val="0"/>
          <w:numId w:val="36"/>
        </w:numPr>
        <w:spacing w:after="0"/>
        <w:ind w:leftChars="0"/>
      </w:pPr>
      <w:r w:rsidRPr="001A74ED">
        <w:t>Editors are removed from review and decision processes where conflicts of interest exist</w:t>
      </w:r>
    </w:p>
    <w:p w:rsidR="001A74ED" w:rsidRPr="00C06FD5" w:rsidRDefault="001A74ED" w:rsidP="00F77528">
      <w:pPr>
        <w:pStyle w:val="a6"/>
        <w:numPr>
          <w:ilvl w:val="0"/>
          <w:numId w:val="4"/>
        </w:numPr>
        <w:ind w:leftChars="0"/>
        <w:rPr>
          <w:b/>
          <w:bCs/>
        </w:rPr>
      </w:pPr>
      <w:r w:rsidRPr="00C06FD5">
        <w:rPr>
          <w:b/>
          <w:bCs/>
        </w:rPr>
        <w:t>Language Policy</w:t>
      </w:r>
    </w:p>
    <w:p w:rsidR="001A74ED" w:rsidRPr="00C06FD5" w:rsidRDefault="001A74ED" w:rsidP="00F77528">
      <w:pPr>
        <w:pStyle w:val="a6"/>
        <w:numPr>
          <w:ilvl w:val="0"/>
          <w:numId w:val="18"/>
        </w:numPr>
        <w:spacing w:after="0"/>
        <w:ind w:leftChars="0"/>
        <w:rPr>
          <w:b/>
          <w:bCs/>
        </w:rPr>
      </w:pPr>
      <w:r w:rsidRPr="00C06FD5">
        <w:rPr>
          <w:b/>
          <w:bCs/>
        </w:rPr>
        <w:t>Language &amp; Submission Format</w:t>
      </w:r>
    </w:p>
    <w:p w:rsidR="001A74ED" w:rsidRPr="001A74ED" w:rsidRDefault="001A74ED" w:rsidP="00F77528">
      <w:pPr>
        <w:numPr>
          <w:ilvl w:val="0"/>
          <w:numId w:val="19"/>
        </w:numPr>
        <w:spacing w:after="0"/>
      </w:pPr>
      <w:r w:rsidRPr="001A74ED">
        <w:lastRenderedPageBreak/>
        <w:t xml:space="preserve">Official publication language: </w:t>
      </w:r>
      <w:r w:rsidRPr="001A74ED">
        <w:rPr>
          <w:b/>
          <w:bCs/>
        </w:rPr>
        <w:t>English</w:t>
      </w:r>
    </w:p>
    <w:p w:rsidR="001A74ED" w:rsidRPr="00E21C51" w:rsidRDefault="001A74ED" w:rsidP="00F77528">
      <w:pPr>
        <w:numPr>
          <w:ilvl w:val="0"/>
          <w:numId w:val="19"/>
        </w:numPr>
        <w:spacing w:after="0"/>
        <w:rPr>
          <w:color w:val="FF0000"/>
        </w:rPr>
      </w:pPr>
      <w:r w:rsidRPr="00E21C51">
        <w:rPr>
          <w:color w:val="FF0000"/>
        </w:rPr>
        <w:t>Korean submissions allowed with mandatory English title, abstract, and 4–6 English keywords.</w:t>
      </w:r>
    </w:p>
    <w:p w:rsidR="001A74ED" w:rsidRPr="00C06FD5" w:rsidRDefault="001A74ED" w:rsidP="00F77528">
      <w:pPr>
        <w:pStyle w:val="a6"/>
        <w:numPr>
          <w:ilvl w:val="0"/>
          <w:numId w:val="18"/>
        </w:numPr>
        <w:spacing w:after="0"/>
        <w:ind w:leftChars="0"/>
        <w:rPr>
          <w:b/>
          <w:bCs/>
        </w:rPr>
      </w:pPr>
      <w:r w:rsidRPr="00C06FD5">
        <w:rPr>
          <w:b/>
          <w:bCs/>
        </w:rPr>
        <w:t>Proofreading</w:t>
      </w:r>
    </w:p>
    <w:p w:rsidR="001A74ED" w:rsidRPr="001A74ED" w:rsidRDefault="001A74ED" w:rsidP="00F77528">
      <w:pPr>
        <w:numPr>
          <w:ilvl w:val="0"/>
          <w:numId w:val="20"/>
        </w:numPr>
        <w:spacing w:after="0"/>
      </w:pPr>
      <w:r w:rsidRPr="001A74ED">
        <w:t>All English manuscripts undergo proofreading and academic terminology review.</w:t>
      </w:r>
    </w:p>
    <w:p w:rsidR="001A74ED" w:rsidRPr="001A74ED" w:rsidRDefault="001A74ED" w:rsidP="00F77528">
      <w:pPr>
        <w:numPr>
          <w:ilvl w:val="0"/>
          <w:numId w:val="20"/>
        </w:numPr>
        <w:spacing w:after="0"/>
      </w:pPr>
      <w:r w:rsidRPr="001A74ED">
        <w:t>External professional editing services may be recommended when necessary.</w:t>
      </w:r>
    </w:p>
    <w:p w:rsidR="001A74ED" w:rsidRPr="001A74ED" w:rsidRDefault="001A74ED" w:rsidP="001A74ED">
      <w:pPr>
        <w:spacing w:after="0"/>
      </w:pPr>
    </w:p>
    <w:p w:rsidR="001A74ED" w:rsidRPr="00C06FD5" w:rsidRDefault="001A74ED" w:rsidP="00F77528">
      <w:pPr>
        <w:pStyle w:val="a6"/>
        <w:numPr>
          <w:ilvl w:val="0"/>
          <w:numId w:val="4"/>
        </w:numPr>
        <w:ind w:leftChars="0"/>
        <w:rPr>
          <w:b/>
          <w:bCs/>
        </w:rPr>
      </w:pPr>
      <w:r w:rsidRPr="00C06FD5">
        <w:rPr>
          <w:b/>
          <w:bCs/>
        </w:rPr>
        <w:t>Peer Review Policy</w:t>
      </w:r>
    </w:p>
    <w:p w:rsidR="001A74ED" w:rsidRPr="00C06FD5" w:rsidRDefault="001A74ED" w:rsidP="00F77528">
      <w:pPr>
        <w:pStyle w:val="a6"/>
        <w:numPr>
          <w:ilvl w:val="0"/>
          <w:numId w:val="21"/>
        </w:numPr>
        <w:spacing w:after="0"/>
        <w:ind w:leftChars="0"/>
        <w:rPr>
          <w:b/>
          <w:bCs/>
        </w:rPr>
      </w:pPr>
      <w:r w:rsidRPr="00C06FD5">
        <w:rPr>
          <w:b/>
          <w:bCs/>
        </w:rPr>
        <w:t>Review System</w:t>
      </w:r>
    </w:p>
    <w:p w:rsidR="001A74ED" w:rsidRPr="001A74ED" w:rsidRDefault="001A74ED" w:rsidP="00F77528">
      <w:pPr>
        <w:pStyle w:val="a6"/>
        <w:numPr>
          <w:ilvl w:val="0"/>
          <w:numId w:val="23"/>
        </w:numPr>
        <w:spacing w:after="0"/>
        <w:ind w:leftChars="0"/>
      </w:pPr>
      <w:r w:rsidRPr="00E21C51">
        <w:rPr>
          <w:color w:val="0070C0"/>
        </w:rPr>
        <w:t>J</w:t>
      </w:r>
      <w:r w:rsidR="00E21C51" w:rsidRPr="00E21C51">
        <w:rPr>
          <w:color w:val="0070C0"/>
        </w:rPr>
        <w:t>SSS</w:t>
      </w:r>
      <w:r w:rsidRPr="001A74ED">
        <w:t xml:space="preserve"> operates a </w:t>
      </w:r>
      <w:r w:rsidRPr="00C06FD5">
        <w:rPr>
          <w:b/>
          <w:bCs/>
        </w:rPr>
        <w:t>Double-Blind Peer Review</w:t>
      </w:r>
      <w:r w:rsidRPr="001A74ED">
        <w:t xml:space="preserve"> system following the detailed procedures in the Review Policy.</w:t>
      </w:r>
    </w:p>
    <w:p w:rsidR="001A74ED" w:rsidRPr="00C06FD5" w:rsidRDefault="001A74ED" w:rsidP="00F77528">
      <w:pPr>
        <w:pStyle w:val="a6"/>
        <w:numPr>
          <w:ilvl w:val="0"/>
          <w:numId w:val="21"/>
        </w:numPr>
        <w:spacing w:after="0"/>
        <w:ind w:leftChars="0"/>
        <w:rPr>
          <w:b/>
          <w:bCs/>
        </w:rPr>
      </w:pPr>
      <w:r w:rsidRPr="00C06FD5">
        <w:rPr>
          <w:b/>
          <w:bCs/>
        </w:rPr>
        <w:t>Reviewer Selection</w:t>
      </w:r>
    </w:p>
    <w:p w:rsidR="001A74ED" w:rsidRPr="001A74ED" w:rsidRDefault="001A74ED" w:rsidP="00F77528">
      <w:pPr>
        <w:pStyle w:val="a6"/>
        <w:numPr>
          <w:ilvl w:val="0"/>
          <w:numId w:val="22"/>
        </w:numPr>
        <w:spacing w:after="0"/>
        <w:ind w:leftChars="0"/>
      </w:pPr>
      <w:r w:rsidRPr="001A74ED">
        <w:t>Reviewers are selected based on subject expertise and ethical compliance.</w:t>
      </w:r>
    </w:p>
    <w:p w:rsidR="001A74ED" w:rsidRPr="001A74ED" w:rsidRDefault="001A74ED" w:rsidP="00F77528">
      <w:pPr>
        <w:pStyle w:val="a6"/>
        <w:numPr>
          <w:ilvl w:val="0"/>
          <w:numId w:val="22"/>
        </w:numPr>
        <w:spacing w:after="0"/>
        <w:ind w:leftChars="0"/>
      </w:pPr>
      <w:r w:rsidRPr="001A74ED">
        <w:t>Author and reviewer identities remain confidential.</w:t>
      </w:r>
    </w:p>
    <w:p w:rsidR="001A74ED" w:rsidRPr="00C06FD5" w:rsidRDefault="001A74ED" w:rsidP="00F77528">
      <w:pPr>
        <w:pStyle w:val="a6"/>
        <w:numPr>
          <w:ilvl w:val="0"/>
          <w:numId w:val="21"/>
        </w:numPr>
        <w:spacing w:after="0"/>
        <w:ind w:leftChars="0"/>
        <w:rPr>
          <w:b/>
          <w:bCs/>
        </w:rPr>
      </w:pPr>
      <w:r w:rsidRPr="00C06FD5">
        <w:rPr>
          <w:b/>
          <w:bCs/>
        </w:rPr>
        <w:t>Review Procedure</w:t>
      </w:r>
    </w:p>
    <w:p w:rsidR="001A74ED" w:rsidRPr="001A74ED" w:rsidRDefault="001A74ED" w:rsidP="00F77528">
      <w:pPr>
        <w:pStyle w:val="a6"/>
        <w:numPr>
          <w:ilvl w:val="0"/>
          <w:numId w:val="24"/>
        </w:numPr>
        <w:spacing w:after="0"/>
        <w:ind w:leftChars="0"/>
      </w:pPr>
      <w:r w:rsidRPr="001A74ED">
        <w:t>All submissions undergo an initial screening for suitability and plagiarism.</w:t>
      </w:r>
    </w:p>
    <w:p w:rsidR="001A74ED" w:rsidRPr="001A74ED" w:rsidRDefault="001A74ED" w:rsidP="00F77528">
      <w:pPr>
        <w:pStyle w:val="a6"/>
        <w:numPr>
          <w:ilvl w:val="0"/>
          <w:numId w:val="24"/>
        </w:numPr>
        <w:spacing w:after="0"/>
        <w:ind w:leftChars="0"/>
      </w:pPr>
      <w:r w:rsidRPr="001A74ED">
        <w:t xml:space="preserve">Manuscripts are evaluated by at least </w:t>
      </w:r>
      <w:r w:rsidRPr="00C06FD5">
        <w:rPr>
          <w:b/>
          <w:bCs/>
        </w:rPr>
        <w:t>two reviewers</w:t>
      </w:r>
      <w:r w:rsidRPr="001A74ED">
        <w:t>.</w:t>
      </w:r>
    </w:p>
    <w:p w:rsidR="001A74ED" w:rsidRPr="001A74ED" w:rsidRDefault="001A74ED" w:rsidP="00F77528">
      <w:pPr>
        <w:pStyle w:val="a6"/>
        <w:numPr>
          <w:ilvl w:val="0"/>
          <w:numId w:val="24"/>
        </w:numPr>
        <w:spacing w:after="0"/>
        <w:ind w:leftChars="0"/>
      </w:pPr>
      <w:r w:rsidRPr="001A74ED">
        <w:t>Final decision is based on reviewer reports and editorial assessment.</w:t>
      </w:r>
    </w:p>
    <w:p w:rsidR="001A74ED" w:rsidRPr="00C06FD5" w:rsidRDefault="001A74ED" w:rsidP="00F77528">
      <w:pPr>
        <w:pStyle w:val="a6"/>
        <w:numPr>
          <w:ilvl w:val="0"/>
          <w:numId w:val="21"/>
        </w:numPr>
        <w:spacing w:after="0"/>
        <w:ind w:leftChars="0"/>
        <w:rPr>
          <w:b/>
          <w:bCs/>
        </w:rPr>
      </w:pPr>
      <w:r w:rsidRPr="00C06FD5">
        <w:rPr>
          <w:b/>
          <w:bCs/>
        </w:rPr>
        <w:t>Review Statistics Disclosure</w:t>
      </w:r>
    </w:p>
    <w:p w:rsidR="001A74ED" w:rsidRPr="001A74ED" w:rsidRDefault="001A74ED" w:rsidP="00F77528">
      <w:pPr>
        <w:numPr>
          <w:ilvl w:val="0"/>
          <w:numId w:val="3"/>
        </w:numPr>
        <w:spacing w:after="0"/>
      </w:pPr>
      <w:r w:rsidRPr="00E21C51">
        <w:rPr>
          <w:color w:val="0070C0"/>
        </w:rPr>
        <w:t>J</w:t>
      </w:r>
      <w:r w:rsidR="00E21C51" w:rsidRPr="00E21C51">
        <w:rPr>
          <w:color w:val="0070C0"/>
        </w:rPr>
        <w:t>SSS</w:t>
      </w:r>
      <w:r w:rsidRPr="001A74ED">
        <w:t xml:space="preserve"> annually publishes review statistics such as average review duration, acceptance rate, and rejection rate.</w:t>
      </w:r>
    </w:p>
    <w:p w:rsidR="001A74ED" w:rsidRPr="00C06FD5" w:rsidRDefault="001A74ED" w:rsidP="00F77528">
      <w:pPr>
        <w:pStyle w:val="a6"/>
        <w:numPr>
          <w:ilvl w:val="0"/>
          <w:numId w:val="4"/>
        </w:numPr>
        <w:spacing w:before="240"/>
        <w:ind w:leftChars="0"/>
        <w:rPr>
          <w:b/>
          <w:bCs/>
        </w:rPr>
      </w:pPr>
      <w:r w:rsidRPr="00C06FD5">
        <w:rPr>
          <w:b/>
          <w:bCs/>
        </w:rPr>
        <w:t>Author Guidelines</w:t>
      </w:r>
    </w:p>
    <w:p w:rsidR="001A74ED" w:rsidRPr="00C06FD5" w:rsidRDefault="001A74ED" w:rsidP="00F77528">
      <w:pPr>
        <w:pStyle w:val="a6"/>
        <w:numPr>
          <w:ilvl w:val="0"/>
          <w:numId w:val="29"/>
        </w:numPr>
        <w:spacing w:after="0"/>
        <w:ind w:leftChars="200" w:left="760"/>
        <w:rPr>
          <w:b/>
          <w:bCs/>
        </w:rPr>
      </w:pPr>
      <w:r w:rsidRPr="00C06FD5">
        <w:rPr>
          <w:b/>
          <w:bCs/>
        </w:rPr>
        <w:t>Author Guidance Principles</w:t>
      </w:r>
    </w:p>
    <w:p w:rsidR="001A74ED" w:rsidRPr="001A74ED" w:rsidRDefault="001A74ED" w:rsidP="00F77528">
      <w:pPr>
        <w:pStyle w:val="a6"/>
        <w:numPr>
          <w:ilvl w:val="0"/>
          <w:numId w:val="30"/>
        </w:numPr>
        <w:spacing w:after="0"/>
        <w:ind w:left="1200"/>
      </w:pPr>
      <w:r w:rsidRPr="00E21C51">
        <w:rPr>
          <w:color w:val="0070C0"/>
        </w:rPr>
        <w:t>J</w:t>
      </w:r>
      <w:r w:rsidR="00E21C51" w:rsidRPr="00E21C51">
        <w:rPr>
          <w:color w:val="0070C0"/>
        </w:rPr>
        <w:t>SSS</w:t>
      </w:r>
      <w:r w:rsidRPr="001A74ED">
        <w:t xml:space="preserve"> publicly provides submission rules, review procedures, ethics, copyright policy, and data-sharing guidelines.</w:t>
      </w:r>
    </w:p>
    <w:p w:rsidR="001A74ED" w:rsidRPr="001A74ED" w:rsidRDefault="001A74ED" w:rsidP="00F77528">
      <w:pPr>
        <w:pStyle w:val="a6"/>
        <w:numPr>
          <w:ilvl w:val="0"/>
          <w:numId w:val="30"/>
        </w:numPr>
        <w:spacing w:after="0"/>
        <w:ind w:left="1200"/>
      </w:pPr>
      <w:r w:rsidRPr="001A74ED">
        <w:t>Authors must familiarize themselves with these before submission.</w:t>
      </w:r>
    </w:p>
    <w:p w:rsidR="001A74ED" w:rsidRPr="00C06FD5" w:rsidRDefault="001A74ED" w:rsidP="00F77528">
      <w:pPr>
        <w:pStyle w:val="a6"/>
        <w:numPr>
          <w:ilvl w:val="0"/>
          <w:numId w:val="29"/>
        </w:numPr>
        <w:spacing w:after="0"/>
        <w:ind w:leftChars="200" w:left="760"/>
        <w:rPr>
          <w:b/>
          <w:bCs/>
        </w:rPr>
      </w:pPr>
      <w:r w:rsidRPr="00C06FD5">
        <w:rPr>
          <w:b/>
          <w:bCs/>
        </w:rPr>
        <w:t>Submission Requirements</w:t>
      </w:r>
    </w:p>
    <w:p w:rsidR="001A74ED" w:rsidRPr="001A74ED" w:rsidRDefault="001A74ED" w:rsidP="00F77528">
      <w:pPr>
        <w:pStyle w:val="a6"/>
        <w:numPr>
          <w:ilvl w:val="0"/>
          <w:numId w:val="31"/>
        </w:numPr>
        <w:spacing w:after="0"/>
        <w:ind w:left="1200"/>
      </w:pPr>
      <w:r w:rsidRPr="001A74ED">
        <w:t xml:space="preserve">Manuscripts must comply with </w:t>
      </w:r>
      <w:r w:rsidRPr="00E21C51">
        <w:rPr>
          <w:color w:val="0070C0"/>
        </w:rPr>
        <w:t>J</w:t>
      </w:r>
      <w:r w:rsidR="00E21C51" w:rsidRPr="00E21C51">
        <w:rPr>
          <w:color w:val="0070C0"/>
        </w:rPr>
        <w:t>SSS</w:t>
      </w:r>
      <w:r w:rsidRPr="001A74ED">
        <w:t>’s Aims &amp; Scope, format, length, abstract requirements, and APA 7 citation rules.</w:t>
      </w:r>
    </w:p>
    <w:p w:rsidR="001A74ED" w:rsidRPr="00C06FD5" w:rsidRDefault="001A74ED" w:rsidP="00F77528">
      <w:pPr>
        <w:pStyle w:val="a6"/>
        <w:numPr>
          <w:ilvl w:val="0"/>
          <w:numId w:val="29"/>
        </w:numPr>
        <w:spacing w:after="0"/>
        <w:ind w:leftChars="200" w:left="760"/>
        <w:rPr>
          <w:b/>
          <w:bCs/>
        </w:rPr>
      </w:pPr>
      <w:r w:rsidRPr="00C06FD5">
        <w:rPr>
          <w:b/>
          <w:bCs/>
        </w:rPr>
        <w:t>Exclusive Submission Policy</w:t>
      </w:r>
    </w:p>
    <w:p w:rsidR="001A74ED" w:rsidRPr="001A74ED" w:rsidRDefault="001A74ED" w:rsidP="00F77528">
      <w:pPr>
        <w:pStyle w:val="a6"/>
        <w:numPr>
          <w:ilvl w:val="0"/>
          <w:numId w:val="32"/>
        </w:numPr>
        <w:spacing w:after="0"/>
        <w:ind w:left="1200"/>
      </w:pPr>
      <w:r w:rsidRPr="001A74ED">
        <w:t xml:space="preserve">Once submitted, the manuscript must remain exclusively with </w:t>
      </w:r>
      <w:r w:rsidRPr="00E21C51">
        <w:rPr>
          <w:color w:val="0070C0"/>
        </w:rPr>
        <w:t>J</w:t>
      </w:r>
      <w:r w:rsidR="00E21C51" w:rsidRPr="00E21C51">
        <w:rPr>
          <w:color w:val="0070C0"/>
        </w:rPr>
        <w:t>SSS</w:t>
      </w:r>
      <w:r w:rsidRPr="001A74ED">
        <w:t xml:space="preserve"> until a final decision is made.</w:t>
      </w:r>
    </w:p>
    <w:p w:rsidR="001A74ED" w:rsidRPr="001A74ED" w:rsidRDefault="001A74ED" w:rsidP="00F77528">
      <w:pPr>
        <w:pStyle w:val="a6"/>
        <w:numPr>
          <w:ilvl w:val="0"/>
          <w:numId w:val="32"/>
        </w:numPr>
        <w:spacing w:after="0"/>
        <w:ind w:left="1200"/>
      </w:pPr>
      <w:r w:rsidRPr="001A74ED">
        <w:t>Simultaneous submissions to other journals are prohibited.</w:t>
      </w:r>
    </w:p>
    <w:p w:rsidR="001A74ED" w:rsidRPr="00C06FD5" w:rsidRDefault="001A74ED" w:rsidP="00F77528">
      <w:pPr>
        <w:pStyle w:val="a6"/>
        <w:numPr>
          <w:ilvl w:val="0"/>
          <w:numId w:val="29"/>
        </w:numPr>
        <w:spacing w:after="0"/>
        <w:ind w:leftChars="200" w:left="760"/>
        <w:rPr>
          <w:b/>
          <w:bCs/>
        </w:rPr>
      </w:pPr>
      <w:r w:rsidRPr="00C06FD5">
        <w:rPr>
          <w:b/>
          <w:bCs/>
        </w:rPr>
        <w:t>Mandatory Disclosures</w:t>
      </w:r>
    </w:p>
    <w:p w:rsidR="001A74ED" w:rsidRPr="001A74ED" w:rsidRDefault="001A74ED" w:rsidP="00F77528">
      <w:pPr>
        <w:pStyle w:val="a6"/>
        <w:numPr>
          <w:ilvl w:val="0"/>
          <w:numId w:val="33"/>
        </w:numPr>
        <w:spacing w:after="0"/>
        <w:ind w:left="1200"/>
      </w:pPr>
      <w:r w:rsidRPr="001A74ED">
        <w:t xml:space="preserve">Authors must disclose </w:t>
      </w:r>
      <w:r w:rsidRPr="00C06FD5">
        <w:rPr>
          <w:b/>
          <w:bCs/>
        </w:rPr>
        <w:t>funding</w:t>
      </w:r>
      <w:r w:rsidRPr="001A74ED">
        <w:t xml:space="preserve"> and </w:t>
      </w:r>
      <w:r w:rsidRPr="00C06FD5">
        <w:rPr>
          <w:b/>
          <w:bCs/>
        </w:rPr>
        <w:t>conflicts of interest</w:t>
      </w:r>
      <w:r w:rsidRPr="001A74ED">
        <w:t>.</w:t>
      </w:r>
    </w:p>
    <w:p w:rsidR="001A74ED" w:rsidRPr="00C06FD5" w:rsidRDefault="001A74ED" w:rsidP="00F77528">
      <w:pPr>
        <w:pStyle w:val="a6"/>
        <w:numPr>
          <w:ilvl w:val="0"/>
          <w:numId w:val="29"/>
        </w:numPr>
        <w:spacing w:after="0"/>
        <w:ind w:leftChars="200" w:left="760"/>
        <w:rPr>
          <w:b/>
          <w:bCs/>
        </w:rPr>
      </w:pPr>
      <w:r w:rsidRPr="00C06FD5">
        <w:rPr>
          <w:b/>
          <w:bCs/>
        </w:rPr>
        <w:lastRenderedPageBreak/>
        <w:t>Ethics Violations</w:t>
      </w:r>
    </w:p>
    <w:p w:rsidR="001A74ED" w:rsidRPr="001A74ED" w:rsidRDefault="001A74ED" w:rsidP="00F77528">
      <w:pPr>
        <w:pStyle w:val="a6"/>
        <w:numPr>
          <w:ilvl w:val="0"/>
          <w:numId w:val="33"/>
        </w:numPr>
        <w:spacing w:after="0"/>
        <w:ind w:left="1200"/>
      </w:pPr>
      <w:r w:rsidRPr="001A74ED">
        <w:t xml:space="preserve">If plagiarism or data manipulation is discovered, </w:t>
      </w:r>
      <w:r w:rsidRPr="00E21C51">
        <w:rPr>
          <w:color w:val="0070C0"/>
        </w:rPr>
        <w:t>J</w:t>
      </w:r>
      <w:r w:rsidR="00E21C51" w:rsidRPr="00E21C51">
        <w:rPr>
          <w:color w:val="0070C0"/>
        </w:rPr>
        <w:t>SSS</w:t>
      </w:r>
      <w:r w:rsidRPr="001A74ED">
        <w:t xml:space="preserve"> immediately withdraws the manuscript and initiates an ethics investigation.</w:t>
      </w:r>
    </w:p>
    <w:p w:rsidR="001A74ED" w:rsidRPr="00C06FD5" w:rsidRDefault="001A74ED" w:rsidP="00F77528">
      <w:pPr>
        <w:pStyle w:val="a6"/>
        <w:numPr>
          <w:ilvl w:val="0"/>
          <w:numId w:val="4"/>
        </w:numPr>
        <w:spacing w:before="240"/>
        <w:ind w:leftChars="0"/>
        <w:rPr>
          <w:b/>
          <w:bCs/>
        </w:rPr>
      </w:pPr>
      <w:r w:rsidRPr="00C06FD5">
        <w:rPr>
          <w:b/>
          <w:bCs/>
        </w:rPr>
        <w:t xml:space="preserve"> Data Availability Policy</w:t>
      </w:r>
    </w:p>
    <w:p w:rsidR="001A74ED" w:rsidRPr="00C06FD5" w:rsidRDefault="001A74ED" w:rsidP="00F77528">
      <w:pPr>
        <w:pStyle w:val="a6"/>
        <w:numPr>
          <w:ilvl w:val="0"/>
          <w:numId w:val="25"/>
        </w:numPr>
        <w:spacing w:after="0"/>
        <w:ind w:leftChars="0"/>
        <w:rPr>
          <w:b/>
          <w:bCs/>
        </w:rPr>
      </w:pPr>
      <w:r w:rsidRPr="00C06FD5">
        <w:rPr>
          <w:b/>
          <w:bCs/>
        </w:rPr>
        <w:t>Data Disclosure &amp; Management</w:t>
      </w:r>
    </w:p>
    <w:p w:rsidR="001A74ED" w:rsidRPr="001A74ED" w:rsidRDefault="001A74ED" w:rsidP="00F77528">
      <w:pPr>
        <w:pStyle w:val="a6"/>
        <w:numPr>
          <w:ilvl w:val="0"/>
          <w:numId w:val="26"/>
        </w:numPr>
        <w:spacing w:after="0"/>
        <w:ind w:leftChars="0"/>
      </w:pPr>
      <w:r w:rsidRPr="00E21C51">
        <w:rPr>
          <w:color w:val="0070C0"/>
        </w:rPr>
        <w:t>J</w:t>
      </w:r>
      <w:r w:rsidR="00E21C51" w:rsidRPr="00E21C51">
        <w:rPr>
          <w:color w:val="0070C0"/>
        </w:rPr>
        <w:t>SSS</w:t>
      </w:r>
      <w:r w:rsidRPr="001A74ED">
        <w:t xml:space="preserve"> encourages authors to provide or disclose:</w:t>
      </w:r>
    </w:p>
    <w:p w:rsidR="001A74ED" w:rsidRPr="00C06FD5" w:rsidRDefault="001A74ED" w:rsidP="00F77528">
      <w:pPr>
        <w:pStyle w:val="a6"/>
        <w:numPr>
          <w:ilvl w:val="0"/>
          <w:numId w:val="25"/>
        </w:numPr>
        <w:spacing w:after="0"/>
        <w:ind w:leftChars="0"/>
        <w:rPr>
          <w:b/>
          <w:bCs/>
        </w:rPr>
      </w:pPr>
      <w:r w:rsidRPr="00C06FD5">
        <w:rPr>
          <w:b/>
          <w:bCs/>
        </w:rPr>
        <w:t>Data Storage Options</w:t>
      </w:r>
    </w:p>
    <w:p w:rsidR="001A74ED" w:rsidRPr="001A74ED" w:rsidRDefault="001A74ED" w:rsidP="00F77528">
      <w:pPr>
        <w:pStyle w:val="a6"/>
        <w:numPr>
          <w:ilvl w:val="0"/>
          <w:numId w:val="27"/>
        </w:numPr>
        <w:spacing w:after="0"/>
        <w:ind w:leftChars="0"/>
      </w:pPr>
      <w:r w:rsidRPr="001A74ED">
        <w:t xml:space="preserve">Upload to public repositories (OSF, </w:t>
      </w:r>
      <w:proofErr w:type="spellStart"/>
      <w:r w:rsidRPr="001A74ED">
        <w:t>Figshare</w:t>
      </w:r>
      <w:proofErr w:type="spellEnd"/>
      <w:r w:rsidRPr="001A74ED">
        <w:t xml:space="preserve">, Harvard </w:t>
      </w:r>
      <w:proofErr w:type="spellStart"/>
      <w:r w:rsidRPr="001A74ED">
        <w:t>Dataverse</w:t>
      </w:r>
      <w:proofErr w:type="spellEnd"/>
      <w:r w:rsidRPr="001A74ED">
        <w:t>)</w:t>
      </w:r>
    </w:p>
    <w:p w:rsidR="001A74ED" w:rsidRPr="001A74ED" w:rsidRDefault="001A74ED" w:rsidP="00F77528">
      <w:pPr>
        <w:pStyle w:val="a6"/>
        <w:numPr>
          <w:ilvl w:val="0"/>
          <w:numId w:val="27"/>
        </w:numPr>
        <w:spacing w:after="0"/>
        <w:ind w:leftChars="0"/>
      </w:pPr>
      <w:r w:rsidRPr="001A74ED">
        <w:t xml:space="preserve">Deposit with </w:t>
      </w:r>
      <w:r w:rsidRPr="00E21C51">
        <w:rPr>
          <w:color w:val="0070C0"/>
        </w:rPr>
        <w:t>J</w:t>
      </w:r>
      <w:r w:rsidR="00E21C51" w:rsidRPr="00E21C51">
        <w:rPr>
          <w:color w:val="0070C0"/>
        </w:rPr>
        <w:t>SSS</w:t>
      </w:r>
      <w:r w:rsidRPr="001A74ED">
        <w:t xml:space="preserve"> to be provided upon request</w:t>
      </w:r>
    </w:p>
    <w:p w:rsidR="001A74ED" w:rsidRPr="001A74ED" w:rsidRDefault="001A74ED" w:rsidP="00F77528">
      <w:pPr>
        <w:pStyle w:val="a6"/>
        <w:numPr>
          <w:ilvl w:val="0"/>
          <w:numId w:val="27"/>
        </w:numPr>
        <w:spacing w:after="0"/>
        <w:ind w:leftChars="0"/>
      </w:pPr>
      <w:r w:rsidRPr="001A74ED">
        <w:t>If confidential: state “Data available on request” with justification</w:t>
      </w:r>
    </w:p>
    <w:p w:rsidR="001A74ED" w:rsidRPr="00C06FD5" w:rsidRDefault="001A74ED" w:rsidP="00F77528">
      <w:pPr>
        <w:pStyle w:val="a6"/>
        <w:numPr>
          <w:ilvl w:val="0"/>
          <w:numId w:val="25"/>
        </w:numPr>
        <w:spacing w:after="0"/>
        <w:ind w:leftChars="0"/>
        <w:rPr>
          <w:b/>
          <w:bCs/>
        </w:rPr>
      </w:pPr>
      <w:r w:rsidRPr="00C06FD5">
        <w:rPr>
          <w:b/>
          <w:bCs/>
        </w:rPr>
        <w:t>Transparency Statement</w:t>
      </w:r>
    </w:p>
    <w:p w:rsidR="001A74ED" w:rsidRPr="001A74ED" w:rsidRDefault="001A74ED" w:rsidP="00F77528">
      <w:pPr>
        <w:pStyle w:val="a6"/>
        <w:numPr>
          <w:ilvl w:val="0"/>
          <w:numId w:val="28"/>
        </w:numPr>
        <w:spacing w:after="0"/>
        <w:ind w:leftChars="0"/>
      </w:pPr>
      <w:r w:rsidRPr="001A74ED">
        <w:t xml:space="preserve">Authors must specify data and code availability in the </w:t>
      </w:r>
      <w:r w:rsidRPr="00C06FD5">
        <w:rPr>
          <w:b/>
          <w:bCs/>
        </w:rPr>
        <w:t>Transparency Statement</w:t>
      </w:r>
      <w:r w:rsidRPr="001A74ED">
        <w:t>.</w:t>
      </w:r>
    </w:p>
    <w:sectPr w:rsidR="001A74ED" w:rsidRPr="001A74ED">
      <w:pgSz w:w="11906" w:h="16838"/>
      <w:pgMar w:top="1701" w:right="1440" w:bottom="1440" w:left="1440" w:header="851" w:footer="992"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F0A6E" w:rsidRDefault="002F0A6E" w:rsidP="002C7A68">
      <w:pPr>
        <w:spacing w:after="0" w:line="240" w:lineRule="auto"/>
      </w:pPr>
      <w:r>
        <w:separator/>
      </w:r>
    </w:p>
  </w:endnote>
  <w:endnote w:type="continuationSeparator" w:id="0">
    <w:p w:rsidR="002F0A6E" w:rsidRDefault="002F0A6E" w:rsidP="002C7A6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맑은 고딕">
    <w:panose1 w:val="020B0503020000020004"/>
    <w:charset w:val="81"/>
    <w:family w:val="modern"/>
    <w:pitch w:val="variable"/>
    <w:sig w:usb0="9000002F" w:usb1="29D77CFB" w:usb2="00000012" w:usb3="00000000" w:csb0="00080001"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F0A6E" w:rsidRDefault="002F0A6E" w:rsidP="002C7A68">
      <w:pPr>
        <w:spacing w:after="0" w:line="240" w:lineRule="auto"/>
      </w:pPr>
      <w:r>
        <w:separator/>
      </w:r>
    </w:p>
  </w:footnote>
  <w:footnote w:type="continuationSeparator" w:id="0">
    <w:p w:rsidR="002F0A6E" w:rsidRDefault="002F0A6E" w:rsidP="002C7A6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802012"/>
    <w:multiLevelType w:val="multilevel"/>
    <w:tmpl w:val="01B4A002"/>
    <w:lvl w:ilvl="0">
      <w:start w:val="1"/>
      <w:numFmt w:val="bullet"/>
      <w:lvlText w:val=""/>
      <w:lvlJc w:val="left"/>
      <w:pPr>
        <w:tabs>
          <w:tab w:val="num" w:pos="1120"/>
        </w:tabs>
        <w:ind w:left="1120" w:hanging="360"/>
      </w:pPr>
      <w:rPr>
        <w:rFonts w:ascii="Wingdings" w:hAnsi="Wingdings" w:hint="default"/>
        <w:sz w:val="20"/>
      </w:rPr>
    </w:lvl>
    <w:lvl w:ilvl="1" w:tentative="1">
      <w:start w:val="1"/>
      <w:numFmt w:val="bullet"/>
      <w:lvlText w:val="o"/>
      <w:lvlJc w:val="left"/>
      <w:pPr>
        <w:tabs>
          <w:tab w:val="num" w:pos="1840"/>
        </w:tabs>
        <w:ind w:left="1840" w:hanging="360"/>
      </w:pPr>
      <w:rPr>
        <w:rFonts w:ascii="Courier New" w:hAnsi="Courier New" w:hint="default"/>
        <w:sz w:val="20"/>
      </w:rPr>
    </w:lvl>
    <w:lvl w:ilvl="2" w:tentative="1">
      <w:start w:val="1"/>
      <w:numFmt w:val="bullet"/>
      <w:lvlText w:val=""/>
      <w:lvlJc w:val="left"/>
      <w:pPr>
        <w:tabs>
          <w:tab w:val="num" w:pos="2560"/>
        </w:tabs>
        <w:ind w:left="2560" w:hanging="360"/>
      </w:pPr>
      <w:rPr>
        <w:rFonts w:ascii="Wingdings" w:hAnsi="Wingdings" w:hint="default"/>
        <w:sz w:val="20"/>
      </w:rPr>
    </w:lvl>
    <w:lvl w:ilvl="3" w:tentative="1">
      <w:start w:val="1"/>
      <w:numFmt w:val="bullet"/>
      <w:lvlText w:val=""/>
      <w:lvlJc w:val="left"/>
      <w:pPr>
        <w:tabs>
          <w:tab w:val="num" w:pos="3280"/>
        </w:tabs>
        <w:ind w:left="3280" w:hanging="360"/>
      </w:pPr>
      <w:rPr>
        <w:rFonts w:ascii="Wingdings" w:hAnsi="Wingdings" w:hint="default"/>
        <w:sz w:val="20"/>
      </w:rPr>
    </w:lvl>
    <w:lvl w:ilvl="4" w:tentative="1">
      <w:start w:val="1"/>
      <w:numFmt w:val="bullet"/>
      <w:lvlText w:val=""/>
      <w:lvlJc w:val="left"/>
      <w:pPr>
        <w:tabs>
          <w:tab w:val="num" w:pos="4000"/>
        </w:tabs>
        <w:ind w:left="4000" w:hanging="360"/>
      </w:pPr>
      <w:rPr>
        <w:rFonts w:ascii="Wingdings" w:hAnsi="Wingdings" w:hint="default"/>
        <w:sz w:val="20"/>
      </w:rPr>
    </w:lvl>
    <w:lvl w:ilvl="5" w:tentative="1">
      <w:start w:val="1"/>
      <w:numFmt w:val="bullet"/>
      <w:lvlText w:val=""/>
      <w:lvlJc w:val="left"/>
      <w:pPr>
        <w:tabs>
          <w:tab w:val="num" w:pos="4720"/>
        </w:tabs>
        <w:ind w:left="4720" w:hanging="360"/>
      </w:pPr>
      <w:rPr>
        <w:rFonts w:ascii="Wingdings" w:hAnsi="Wingdings" w:hint="default"/>
        <w:sz w:val="20"/>
      </w:rPr>
    </w:lvl>
    <w:lvl w:ilvl="6" w:tentative="1">
      <w:start w:val="1"/>
      <w:numFmt w:val="bullet"/>
      <w:lvlText w:val=""/>
      <w:lvlJc w:val="left"/>
      <w:pPr>
        <w:tabs>
          <w:tab w:val="num" w:pos="5440"/>
        </w:tabs>
        <w:ind w:left="5440" w:hanging="360"/>
      </w:pPr>
      <w:rPr>
        <w:rFonts w:ascii="Wingdings" w:hAnsi="Wingdings" w:hint="default"/>
        <w:sz w:val="20"/>
      </w:rPr>
    </w:lvl>
    <w:lvl w:ilvl="7" w:tentative="1">
      <w:start w:val="1"/>
      <w:numFmt w:val="bullet"/>
      <w:lvlText w:val=""/>
      <w:lvlJc w:val="left"/>
      <w:pPr>
        <w:tabs>
          <w:tab w:val="num" w:pos="6160"/>
        </w:tabs>
        <w:ind w:left="6160" w:hanging="360"/>
      </w:pPr>
      <w:rPr>
        <w:rFonts w:ascii="Wingdings" w:hAnsi="Wingdings" w:hint="default"/>
        <w:sz w:val="20"/>
      </w:rPr>
    </w:lvl>
    <w:lvl w:ilvl="8" w:tentative="1">
      <w:start w:val="1"/>
      <w:numFmt w:val="bullet"/>
      <w:lvlText w:val=""/>
      <w:lvlJc w:val="left"/>
      <w:pPr>
        <w:tabs>
          <w:tab w:val="num" w:pos="6880"/>
        </w:tabs>
        <w:ind w:left="6880" w:hanging="360"/>
      </w:pPr>
      <w:rPr>
        <w:rFonts w:ascii="Wingdings" w:hAnsi="Wingdings" w:hint="default"/>
        <w:sz w:val="20"/>
      </w:rPr>
    </w:lvl>
  </w:abstractNum>
  <w:abstractNum w:abstractNumId="1" w15:restartNumberingAfterBreak="0">
    <w:nsid w:val="06E70413"/>
    <w:multiLevelType w:val="hybridMultilevel"/>
    <w:tmpl w:val="FCC6E7CE"/>
    <w:lvl w:ilvl="0" w:tplc="2B9AF8DE">
      <w:start w:val="1"/>
      <w:numFmt w:val="decimal"/>
      <w:lvlText w:val="%1)"/>
      <w:lvlJc w:val="left"/>
      <w:pPr>
        <w:ind w:left="800" w:hanging="40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2" w15:restartNumberingAfterBreak="0">
    <w:nsid w:val="101F2C9D"/>
    <w:multiLevelType w:val="hybridMultilevel"/>
    <w:tmpl w:val="67CEA9C2"/>
    <w:lvl w:ilvl="0" w:tplc="3DD45F6C">
      <w:start w:val="1"/>
      <w:numFmt w:val="bullet"/>
      <w:lvlText w:val=""/>
      <w:lvlJc w:val="left"/>
      <w:pPr>
        <w:ind w:left="1200" w:hanging="400"/>
      </w:pPr>
      <w:rPr>
        <w:rFonts w:ascii="Wingdings" w:hAnsi="Wingdings" w:hint="default"/>
      </w:rPr>
    </w:lvl>
    <w:lvl w:ilvl="1" w:tplc="04090003" w:tentative="1">
      <w:start w:val="1"/>
      <w:numFmt w:val="bullet"/>
      <w:lvlText w:val=""/>
      <w:lvlJc w:val="left"/>
      <w:pPr>
        <w:ind w:left="1600" w:hanging="400"/>
      </w:pPr>
      <w:rPr>
        <w:rFonts w:ascii="Wingdings" w:hAnsi="Wingdings" w:hint="default"/>
      </w:rPr>
    </w:lvl>
    <w:lvl w:ilvl="2" w:tplc="04090005" w:tentative="1">
      <w:start w:val="1"/>
      <w:numFmt w:val="bullet"/>
      <w:lvlText w:val=""/>
      <w:lvlJc w:val="left"/>
      <w:pPr>
        <w:ind w:left="2000" w:hanging="400"/>
      </w:pPr>
      <w:rPr>
        <w:rFonts w:ascii="Wingdings" w:hAnsi="Wingdings" w:hint="default"/>
      </w:rPr>
    </w:lvl>
    <w:lvl w:ilvl="3" w:tplc="04090001" w:tentative="1">
      <w:start w:val="1"/>
      <w:numFmt w:val="bullet"/>
      <w:lvlText w:val=""/>
      <w:lvlJc w:val="left"/>
      <w:pPr>
        <w:ind w:left="2400" w:hanging="400"/>
      </w:pPr>
      <w:rPr>
        <w:rFonts w:ascii="Wingdings" w:hAnsi="Wingdings" w:hint="default"/>
      </w:rPr>
    </w:lvl>
    <w:lvl w:ilvl="4" w:tplc="04090003" w:tentative="1">
      <w:start w:val="1"/>
      <w:numFmt w:val="bullet"/>
      <w:lvlText w:val=""/>
      <w:lvlJc w:val="left"/>
      <w:pPr>
        <w:ind w:left="2800" w:hanging="400"/>
      </w:pPr>
      <w:rPr>
        <w:rFonts w:ascii="Wingdings" w:hAnsi="Wingdings" w:hint="default"/>
      </w:rPr>
    </w:lvl>
    <w:lvl w:ilvl="5" w:tplc="04090005" w:tentative="1">
      <w:start w:val="1"/>
      <w:numFmt w:val="bullet"/>
      <w:lvlText w:val=""/>
      <w:lvlJc w:val="left"/>
      <w:pPr>
        <w:ind w:left="3200" w:hanging="400"/>
      </w:pPr>
      <w:rPr>
        <w:rFonts w:ascii="Wingdings" w:hAnsi="Wingdings" w:hint="default"/>
      </w:rPr>
    </w:lvl>
    <w:lvl w:ilvl="6" w:tplc="04090001" w:tentative="1">
      <w:start w:val="1"/>
      <w:numFmt w:val="bullet"/>
      <w:lvlText w:val=""/>
      <w:lvlJc w:val="left"/>
      <w:pPr>
        <w:ind w:left="3600" w:hanging="400"/>
      </w:pPr>
      <w:rPr>
        <w:rFonts w:ascii="Wingdings" w:hAnsi="Wingdings" w:hint="default"/>
      </w:rPr>
    </w:lvl>
    <w:lvl w:ilvl="7" w:tplc="04090003" w:tentative="1">
      <w:start w:val="1"/>
      <w:numFmt w:val="bullet"/>
      <w:lvlText w:val=""/>
      <w:lvlJc w:val="left"/>
      <w:pPr>
        <w:ind w:left="4000" w:hanging="400"/>
      </w:pPr>
      <w:rPr>
        <w:rFonts w:ascii="Wingdings" w:hAnsi="Wingdings" w:hint="default"/>
      </w:rPr>
    </w:lvl>
    <w:lvl w:ilvl="8" w:tplc="04090005" w:tentative="1">
      <w:start w:val="1"/>
      <w:numFmt w:val="bullet"/>
      <w:lvlText w:val=""/>
      <w:lvlJc w:val="left"/>
      <w:pPr>
        <w:ind w:left="4400" w:hanging="400"/>
      </w:pPr>
      <w:rPr>
        <w:rFonts w:ascii="Wingdings" w:hAnsi="Wingdings" w:hint="default"/>
      </w:rPr>
    </w:lvl>
  </w:abstractNum>
  <w:abstractNum w:abstractNumId="3" w15:restartNumberingAfterBreak="0">
    <w:nsid w:val="103D18F8"/>
    <w:multiLevelType w:val="hybridMultilevel"/>
    <w:tmpl w:val="8990D5EE"/>
    <w:lvl w:ilvl="0" w:tplc="3DD45F6C">
      <w:start w:val="1"/>
      <w:numFmt w:val="bullet"/>
      <w:lvlText w:val=""/>
      <w:lvlJc w:val="left"/>
      <w:pPr>
        <w:ind w:left="1160" w:hanging="400"/>
      </w:pPr>
      <w:rPr>
        <w:rFonts w:ascii="Wingdings" w:hAnsi="Wingdings" w:hint="default"/>
      </w:rPr>
    </w:lvl>
    <w:lvl w:ilvl="1" w:tplc="04090003" w:tentative="1">
      <w:start w:val="1"/>
      <w:numFmt w:val="bullet"/>
      <w:lvlText w:val=""/>
      <w:lvlJc w:val="left"/>
      <w:pPr>
        <w:ind w:left="1560" w:hanging="400"/>
      </w:pPr>
      <w:rPr>
        <w:rFonts w:ascii="Wingdings" w:hAnsi="Wingdings" w:hint="default"/>
      </w:rPr>
    </w:lvl>
    <w:lvl w:ilvl="2" w:tplc="04090005" w:tentative="1">
      <w:start w:val="1"/>
      <w:numFmt w:val="bullet"/>
      <w:lvlText w:val=""/>
      <w:lvlJc w:val="left"/>
      <w:pPr>
        <w:ind w:left="1960" w:hanging="400"/>
      </w:pPr>
      <w:rPr>
        <w:rFonts w:ascii="Wingdings" w:hAnsi="Wingdings" w:hint="default"/>
      </w:rPr>
    </w:lvl>
    <w:lvl w:ilvl="3" w:tplc="04090001" w:tentative="1">
      <w:start w:val="1"/>
      <w:numFmt w:val="bullet"/>
      <w:lvlText w:val=""/>
      <w:lvlJc w:val="left"/>
      <w:pPr>
        <w:ind w:left="2360" w:hanging="400"/>
      </w:pPr>
      <w:rPr>
        <w:rFonts w:ascii="Wingdings" w:hAnsi="Wingdings" w:hint="default"/>
      </w:rPr>
    </w:lvl>
    <w:lvl w:ilvl="4" w:tplc="04090003" w:tentative="1">
      <w:start w:val="1"/>
      <w:numFmt w:val="bullet"/>
      <w:lvlText w:val=""/>
      <w:lvlJc w:val="left"/>
      <w:pPr>
        <w:ind w:left="2760" w:hanging="400"/>
      </w:pPr>
      <w:rPr>
        <w:rFonts w:ascii="Wingdings" w:hAnsi="Wingdings" w:hint="default"/>
      </w:rPr>
    </w:lvl>
    <w:lvl w:ilvl="5" w:tplc="04090005" w:tentative="1">
      <w:start w:val="1"/>
      <w:numFmt w:val="bullet"/>
      <w:lvlText w:val=""/>
      <w:lvlJc w:val="left"/>
      <w:pPr>
        <w:ind w:left="3160" w:hanging="400"/>
      </w:pPr>
      <w:rPr>
        <w:rFonts w:ascii="Wingdings" w:hAnsi="Wingdings" w:hint="default"/>
      </w:rPr>
    </w:lvl>
    <w:lvl w:ilvl="6" w:tplc="04090001" w:tentative="1">
      <w:start w:val="1"/>
      <w:numFmt w:val="bullet"/>
      <w:lvlText w:val=""/>
      <w:lvlJc w:val="left"/>
      <w:pPr>
        <w:ind w:left="3560" w:hanging="400"/>
      </w:pPr>
      <w:rPr>
        <w:rFonts w:ascii="Wingdings" w:hAnsi="Wingdings" w:hint="default"/>
      </w:rPr>
    </w:lvl>
    <w:lvl w:ilvl="7" w:tplc="04090003" w:tentative="1">
      <w:start w:val="1"/>
      <w:numFmt w:val="bullet"/>
      <w:lvlText w:val=""/>
      <w:lvlJc w:val="left"/>
      <w:pPr>
        <w:ind w:left="3960" w:hanging="400"/>
      </w:pPr>
      <w:rPr>
        <w:rFonts w:ascii="Wingdings" w:hAnsi="Wingdings" w:hint="default"/>
      </w:rPr>
    </w:lvl>
    <w:lvl w:ilvl="8" w:tplc="04090005" w:tentative="1">
      <w:start w:val="1"/>
      <w:numFmt w:val="bullet"/>
      <w:lvlText w:val=""/>
      <w:lvlJc w:val="left"/>
      <w:pPr>
        <w:ind w:left="4360" w:hanging="400"/>
      </w:pPr>
      <w:rPr>
        <w:rFonts w:ascii="Wingdings" w:hAnsi="Wingdings" w:hint="default"/>
      </w:rPr>
    </w:lvl>
  </w:abstractNum>
  <w:abstractNum w:abstractNumId="4" w15:restartNumberingAfterBreak="0">
    <w:nsid w:val="12B3126B"/>
    <w:multiLevelType w:val="hybridMultilevel"/>
    <w:tmpl w:val="9C5863F2"/>
    <w:lvl w:ilvl="0" w:tplc="3DD45F6C">
      <w:start w:val="1"/>
      <w:numFmt w:val="bullet"/>
      <w:lvlText w:val=""/>
      <w:lvlJc w:val="left"/>
      <w:pPr>
        <w:ind w:left="1160" w:hanging="400"/>
      </w:pPr>
      <w:rPr>
        <w:rFonts w:ascii="Wingdings" w:hAnsi="Wingdings" w:hint="default"/>
      </w:rPr>
    </w:lvl>
    <w:lvl w:ilvl="1" w:tplc="04090003" w:tentative="1">
      <w:start w:val="1"/>
      <w:numFmt w:val="bullet"/>
      <w:lvlText w:val=""/>
      <w:lvlJc w:val="left"/>
      <w:pPr>
        <w:ind w:left="1560" w:hanging="400"/>
      </w:pPr>
      <w:rPr>
        <w:rFonts w:ascii="Wingdings" w:hAnsi="Wingdings" w:hint="default"/>
      </w:rPr>
    </w:lvl>
    <w:lvl w:ilvl="2" w:tplc="04090005" w:tentative="1">
      <w:start w:val="1"/>
      <w:numFmt w:val="bullet"/>
      <w:lvlText w:val=""/>
      <w:lvlJc w:val="left"/>
      <w:pPr>
        <w:ind w:left="1960" w:hanging="400"/>
      </w:pPr>
      <w:rPr>
        <w:rFonts w:ascii="Wingdings" w:hAnsi="Wingdings" w:hint="default"/>
      </w:rPr>
    </w:lvl>
    <w:lvl w:ilvl="3" w:tplc="04090001" w:tentative="1">
      <w:start w:val="1"/>
      <w:numFmt w:val="bullet"/>
      <w:lvlText w:val=""/>
      <w:lvlJc w:val="left"/>
      <w:pPr>
        <w:ind w:left="2360" w:hanging="400"/>
      </w:pPr>
      <w:rPr>
        <w:rFonts w:ascii="Wingdings" w:hAnsi="Wingdings" w:hint="default"/>
      </w:rPr>
    </w:lvl>
    <w:lvl w:ilvl="4" w:tplc="04090003" w:tentative="1">
      <w:start w:val="1"/>
      <w:numFmt w:val="bullet"/>
      <w:lvlText w:val=""/>
      <w:lvlJc w:val="left"/>
      <w:pPr>
        <w:ind w:left="2760" w:hanging="400"/>
      </w:pPr>
      <w:rPr>
        <w:rFonts w:ascii="Wingdings" w:hAnsi="Wingdings" w:hint="default"/>
      </w:rPr>
    </w:lvl>
    <w:lvl w:ilvl="5" w:tplc="04090005" w:tentative="1">
      <w:start w:val="1"/>
      <w:numFmt w:val="bullet"/>
      <w:lvlText w:val=""/>
      <w:lvlJc w:val="left"/>
      <w:pPr>
        <w:ind w:left="3160" w:hanging="400"/>
      </w:pPr>
      <w:rPr>
        <w:rFonts w:ascii="Wingdings" w:hAnsi="Wingdings" w:hint="default"/>
      </w:rPr>
    </w:lvl>
    <w:lvl w:ilvl="6" w:tplc="04090001" w:tentative="1">
      <w:start w:val="1"/>
      <w:numFmt w:val="bullet"/>
      <w:lvlText w:val=""/>
      <w:lvlJc w:val="left"/>
      <w:pPr>
        <w:ind w:left="3560" w:hanging="400"/>
      </w:pPr>
      <w:rPr>
        <w:rFonts w:ascii="Wingdings" w:hAnsi="Wingdings" w:hint="default"/>
      </w:rPr>
    </w:lvl>
    <w:lvl w:ilvl="7" w:tplc="04090003" w:tentative="1">
      <w:start w:val="1"/>
      <w:numFmt w:val="bullet"/>
      <w:lvlText w:val=""/>
      <w:lvlJc w:val="left"/>
      <w:pPr>
        <w:ind w:left="3960" w:hanging="400"/>
      </w:pPr>
      <w:rPr>
        <w:rFonts w:ascii="Wingdings" w:hAnsi="Wingdings" w:hint="default"/>
      </w:rPr>
    </w:lvl>
    <w:lvl w:ilvl="8" w:tplc="04090005" w:tentative="1">
      <w:start w:val="1"/>
      <w:numFmt w:val="bullet"/>
      <w:lvlText w:val=""/>
      <w:lvlJc w:val="left"/>
      <w:pPr>
        <w:ind w:left="4360" w:hanging="400"/>
      </w:pPr>
      <w:rPr>
        <w:rFonts w:ascii="Wingdings" w:hAnsi="Wingdings" w:hint="default"/>
      </w:rPr>
    </w:lvl>
  </w:abstractNum>
  <w:abstractNum w:abstractNumId="5" w15:restartNumberingAfterBreak="0">
    <w:nsid w:val="16172797"/>
    <w:multiLevelType w:val="hybridMultilevel"/>
    <w:tmpl w:val="F55A2084"/>
    <w:lvl w:ilvl="0" w:tplc="3DD45F6C">
      <w:start w:val="1"/>
      <w:numFmt w:val="bullet"/>
      <w:lvlText w:val=""/>
      <w:lvlJc w:val="left"/>
      <w:pPr>
        <w:ind w:left="1200" w:hanging="400"/>
      </w:pPr>
      <w:rPr>
        <w:rFonts w:ascii="Wingdings" w:hAnsi="Wingdings" w:hint="default"/>
      </w:rPr>
    </w:lvl>
    <w:lvl w:ilvl="1" w:tplc="04090003" w:tentative="1">
      <w:start w:val="1"/>
      <w:numFmt w:val="bullet"/>
      <w:lvlText w:val=""/>
      <w:lvlJc w:val="left"/>
      <w:pPr>
        <w:ind w:left="1600" w:hanging="400"/>
      </w:pPr>
      <w:rPr>
        <w:rFonts w:ascii="Wingdings" w:hAnsi="Wingdings" w:hint="default"/>
      </w:rPr>
    </w:lvl>
    <w:lvl w:ilvl="2" w:tplc="04090005" w:tentative="1">
      <w:start w:val="1"/>
      <w:numFmt w:val="bullet"/>
      <w:lvlText w:val=""/>
      <w:lvlJc w:val="left"/>
      <w:pPr>
        <w:ind w:left="2000" w:hanging="400"/>
      </w:pPr>
      <w:rPr>
        <w:rFonts w:ascii="Wingdings" w:hAnsi="Wingdings" w:hint="default"/>
      </w:rPr>
    </w:lvl>
    <w:lvl w:ilvl="3" w:tplc="04090001" w:tentative="1">
      <w:start w:val="1"/>
      <w:numFmt w:val="bullet"/>
      <w:lvlText w:val=""/>
      <w:lvlJc w:val="left"/>
      <w:pPr>
        <w:ind w:left="2400" w:hanging="400"/>
      </w:pPr>
      <w:rPr>
        <w:rFonts w:ascii="Wingdings" w:hAnsi="Wingdings" w:hint="default"/>
      </w:rPr>
    </w:lvl>
    <w:lvl w:ilvl="4" w:tplc="04090003" w:tentative="1">
      <w:start w:val="1"/>
      <w:numFmt w:val="bullet"/>
      <w:lvlText w:val=""/>
      <w:lvlJc w:val="left"/>
      <w:pPr>
        <w:ind w:left="2800" w:hanging="400"/>
      </w:pPr>
      <w:rPr>
        <w:rFonts w:ascii="Wingdings" w:hAnsi="Wingdings" w:hint="default"/>
      </w:rPr>
    </w:lvl>
    <w:lvl w:ilvl="5" w:tplc="04090005" w:tentative="1">
      <w:start w:val="1"/>
      <w:numFmt w:val="bullet"/>
      <w:lvlText w:val=""/>
      <w:lvlJc w:val="left"/>
      <w:pPr>
        <w:ind w:left="3200" w:hanging="400"/>
      </w:pPr>
      <w:rPr>
        <w:rFonts w:ascii="Wingdings" w:hAnsi="Wingdings" w:hint="default"/>
      </w:rPr>
    </w:lvl>
    <w:lvl w:ilvl="6" w:tplc="04090001" w:tentative="1">
      <w:start w:val="1"/>
      <w:numFmt w:val="bullet"/>
      <w:lvlText w:val=""/>
      <w:lvlJc w:val="left"/>
      <w:pPr>
        <w:ind w:left="3600" w:hanging="400"/>
      </w:pPr>
      <w:rPr>
        <w:rFonts w:ascii="Wingdings" w:hAnsi="Wingdings" w:hint="default"/>
      </w:rPr>
    </w:lvl>
    <w:lvl w:ilvl="7" w:tplc="04090003" w:tentative="1">
      <w:start w:val="1"/>
      <w:numFmt w:val="bullet"/>
      <w:lvlText w:val=""/>
      <w:lvlJc w:val="left"/>
      <w:pPr>
        <w:ind w:left="4000" w:hanging="400"/>
      </w:pPr>
      <w:rPr>
        <w:rFonts w:ascii="Wingdings" w:hAnsi="Wingdings" w:hint="default"/>
      </w:rPr>
    </w:lvl>
    <w:lvl w:ilvl="8" w:tplc="04090005" w:tentative="1">
      <w:start w:val="1"/>
      <w:numFmt w:val="bullet"/>
      <w:lvlText w:val=""/>
      <w:lvlJc w:val="left"/>
      <w:pPr>
        <w:ind w:left="4400" w:hanging="400"/>
      </w:pPr>
      <w:rPr>
        <w:rFonts w:ascii="Wingdings" w:hAnsi="Wingdings" w:hint="default"/>
      </w:rPr>
    </w:lvl>
  </w:abstractNum>
  <w:abstractNum w:abstractNumId="6" w15:restartNumberingAfterBreak="0">
    <w:nsid w:val="1A1D0142"/>
    <w:multiLevelType w:val="hybridMultilevel"/>
    <w:tmpl w:val="E1F29494"/>
    <w:lvl w:ilvl="0" w:tplc="3DD45F6C">
      <w:start w:val="1"/>
      <w:numFmt w:val="bullet"/>
      <w:lvlText w:val=""/>
      <w:lvlJc w:val="left"/>
      <w:pPr>
        <w:ind w:left="1760" w:hanging="400"/>
      </w:pPr>
      <w:rPr>
        <w:rFonts w:ascii="Wingdings" w:hAnsi="Wingdings" w:hint="default"/>
      </w:rPr>
    </w:lvl>
    <w:lvl w:ilvl="1" w:tplc="04090003" w:tentative="1">
      <w:start w:val="1"/>
      <w:numFmt w:val="bullet"/>
      <w:lvlText w:val=""/>
      <w:lvlJc w:val="left"/>
      <w:pPr>
        <w:ind w:left="2160" w:hanging="400"/>
      </w:pPr>
      <w:rPr>
        <w:rFonts w:ascii="Wingdings" w:hAnsi="Wingdings" w:hint="default"/>
      </w:rPr>
    </w:lvl>
    <w:lvl w:ilvl="2" w:tplc="04090005" w:tentative="1">
      <w:start w:val="1"/>
      <w:numFmt w:val="bullet"/>
      <w:lvlText w:val=""/>
      <w:lvlJc w:val="left"/>
      <w:pPr>
        <w:ind w:left="2560" w:hanging="400"/>
      </w:pPr>
      <w:rPr>
        <w:rFonts w:ascii="Wingdings" w:hAnsi="Wingdings" w:hint="default"/>
      </w:rPr>
    </w:lvl>
    <w:lvl w:ilvl="3" w:tplc="04090001" w:tentative="1">
      <w:start w:val="1"/>
      <w:numFmt w:val="bullet"/>
      <w:lvlText w:val=""/>
      <w:lvlJc w:val="left"/>
      <w:pPr>
        <w:ind w:left="2960" w:hanging="400"/>
      </w:pPr>
      <w:rPr>
        <w:rFonts w:ascii="Wingdings" w:hAnsi="Wingdings" w:hint="default"/>
      </w:rPr>
    </w:lvl>
    <w:lvl w:ilvl="4" w:tplc="04090003" w:tentative="1">
      <w:start w:val="1"/>
      <w:numFmt w:val="bullet"/>
      <w:lvlText w:val=""/>
      <w:lvlJc w:val="left"/>
      <w:pPr>
        <w:ind w:left="3360" w:hanging="400"/>
      </w:pPr>
      <w:rPr>
        <w:rFonts w:ascii="Wingdings" w:hAnsi="Wingdings" w:hint="default"/>
      </w:rPr>
    </w:lvl>
    <w:lvl w:ilvl="5" w:tplc="04090005" w:tentative="1">
      <w:start w:val="1"/>
      <w:numFmt w:val="bullet"/>
      <w:lvlText w:val=""/>
      <w:lvlJc w:val="left"/>
      <w:pPr>
        <w:ind w:left="3760" w:hanging="400"/>
      </w:pPr>
      <w:rPr>
        <w:rFonts w:ascii="Wingdings" w:hAnsi="Wingdings" w:hint="default"/>
      </w:rPr>
    </w:lvl>
    <w:lvl w:ilvl="6" w:tplc="04090001" w:tentative="1">
      <w:start w:val="1"/>
      <w:numFmt w:val="bullet"/>
      <w:lvlText w:val=""/>
      <w:lvlJc w:val="left"/>
      <w:pPr>
        <w:ind w:left="4160" w:hanging="400"/>
      </w:pPr>
      <w:rPr>
        <w:rFonts w:ascii="Wingdings" w:hAnsi="Wingdings" w:hint="default"/>
      </w:rPr>
    </w:lvl>
    <w:lvl w:ilvl="7" w:tplc="04090003" w:tentative="1">
      <w:start w:val="1"/>
      <w:numFmt w:val="bullet"/>
      <w:lvlText w:val=""/>
      <w:lvlJc w:val="left"/>
      <w:pPr>
        <w:ind w:left="4560" w:hanging="400"/>
      </w:pPr>
      <w:rPr>
        <w:rFonts w:ascii="Wingdings" w:hAnsi="Wingdings" w:hint="default"/>
      </w:rPr>
    </w:lvl>
    <w:lvl w:ilvl="8" w:tplc="04090005" w:tentative="1">
      <w:start w:val="1"/>
      <w:numFmt w:val="bullet"/>
      <w:lvlText w:val=""/>
      <w:lvlJc w:val="left"/>
      <w:pPr>
        <w:ind w:left="4960" w:hanging="400"/>
      </w:pPr>
      <w:rPr>
        <w:rFonts w:ascii="Wingdings" w:hAnsi="Wingdings" w:hint="default"/>
      </w:rPr>
    </w:lvl>
  </w:abstractNum>
  <w:abstractNum w:abstractNumId="7" w15:restartNumberingAfterBreak="0">
    <w:nsid w:val="1E53177B"/>
    <w:multiLevelType w:val="hybridMultilevel"/>
    <w:tmpl w:val="17B4AE02"/>
    <w:lvl w:ilvl="0" w:tplc="70DE51A0">
      <w:start w:val="1"/>
      <w:numFmt w:val="decimal"/>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8" w15:restartNumberingAfterBreak="0">
    <w:nsid w:val="1E7E03D6"/>
    <w:multiLevelType w:val="hybridMultilevel"/>
    <w:tmpl w:val="B1EACF80"/>
    <w:lvl w:ilvl="0" w:tplc="3DD45F6C">
      <w:start w:val="1"/>
      <w:numFmt w:val="bullet"/>
      <w:lvlText w:val=""/>
      <w:lvlJc w:val="left"/>
      <w:pPr>
        <w:ind w:left="800" w:hanging="400"/>
      </w:pPr>
      <w:rPr>
        <w:rFonts w:ascii="Wingdings" w:hAnsi="Wingdings"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9" w15:restartNumberingAfterBreak="0">
    <w:nsid w:val="216F4A83"/>
    <w:multiLevelType w:val="hybridMultilevel"/>
    <w:tmpl w:val="74EAB020"/>
    <w:lvl w:ilvl="0" w:tplc="3DD45F6C">
      <w:start w:val="1"/>
      <w:numFmt w:val="bullet"/>
      <w:lvlText w:val=""/>
      <w:lvlJc w:val="left"/>
      <w:pPr>
        <w:ind w:left="1200" w:hanging="400"/>
      </w:pPr>
      <w:rPr>
        <w:rFonts w:ascii="Wingdings" w:hAnsi="Wingdings" w:hint="default"/>
      </w:rPr>
    </w:lvl>
    <w:lvl w:ilvl="1" w:tplc="04090003" w:tentative="1">
      <w:start w:val="1"/>
      <w:numFmt w:val="bullet"/>
      <w:lvlText w:val=""/>
      <w:lvlJc w:val="left"/>
      <w:pPr>
        <w:ind w:left="1600" w:hanging="400"/>
      </w:pPr>
      <w:rPr>
        <w:rFonts w:ascii="Wingdings" w:hAnsi="Wingdings" w:hint="default"/>
      </w:rPr>
    </w:lvl>
    <w:lvl w:ilvl="2" w:tplc="04090005" w:tentative="1">
      <w:start w:val="1"/>
      <w:numFmt w:val="bullet"/>
      <w:lvlText w:val=""/>
      <w:lvlJc w:val="left"/>
      <w:pPr>
        <w:ind w:left="2000" w:hanging="400"/>
      </w:pPr>
      <w:rPr>
        <w:rFonts w:ascii="Wingdings" w:hAnsi="Wingdings" w:hint="default"/>
      </w:rPr>
    </w:lvl>
    <w:lvl w:ilvl="3" w:tplc="04090001" w:tentative="1">
      <w:start w:val="1"/>
      <w:numFmt w:val="bullet"/>
      <w:lvlText w:val=""/>
      <w:lvlJc w:val="left"/>
      <w:pPr>
        <w:ind w:left="2400" w:hanging="400"/>
      </w:pPr>
      <w:rPr>
        <w:rFonts w:ascii="Wingdings" w:hAnsi="Wingdings" w:hint="default"/>
      </w:rPr>
    </w:lvl>
    <w:lvl w:ilvl="4" w:tplc="04090003" w:tentative="1">
      <w:start w:val="1"/>
      <w:numFmt w:val="bullet"/>
      <w:lvlText w:val=""/>
      <w:lvlJc w:val="left"/>
      <w:pPr>
        <w:ind w:left="2800" w:hanging="400"/>
      </w:pPr>
      <w:rPr>
        <w:rFonts w:ascii="Wingdings" w:hAnsi="Wingdings" w:hint="default"/>
      </w:rPr>
    </w:lvl>
    <w:lvl w:ilvl="5" w:tplc="04090005" w:tentative="1">
      <w:start w:val="1"/>
      <w:numFmt w:val="bullet"/>
      <w:lvlText w:val=""/>
      <w:lvlJc w:val="left"/>
      <w:pPr>
        <w:ind w:left="3200" w:hanging="400"/>
      </w:pPr>
      <w:rPr>
        <w:rFonts w:ascii="Wingdings" w:hAnsi="Wingdings" w:hint="default"/>
      </w:rPr>
    </w:lvl>
    <w:lvl w:ilvl="6" w:tplc="04090001" w:tentative="1">
      <w:start w:val="1"/>
      <w:numFmt w:val="bullet"/>
      <w:lvlText w:val=""/>
      <w:lvlJc w:val="left"/>
      <w:pPr>
        <w:ind w:left="3600" w:hanging="400"/>
      </w:pPr>
      <w:rPr>
        <w:rFonts w:ascii="Wingdings" w:hAnsi="Wingdings" w:hint="default"/>
      </w:rPr>
    </w:lvl>
    <w:lvl w:ilvl="7" w:tplc="04090003" w:tentative="1">
      <w:start w:val="1"/>
      <w:numFmt w:val="bullet"/>
      <w:lvlText w:val=""/>
      <w:lvlJc w:val="left"/>
      <w:pPr>
        <w:ind w:left="4000" w:hanging="400"/>
      </w:pPr>
      <w:rPr>
        <w:rFonts w:ascii="Wingdings" w:hAnsi="Wingdings" w:hint="default"/>
      </w:rPr>
    </w:lvl>
    <w:lvl w:ilvl="8" w:tplc="04090005" w:tentative="1">
      <w:start w:val="1"/>
      <w:numFmt w:val="bullet"/>
      <w:lvlText w:val=""/>
      <w:lvlJc w:val="left"/>
      <w:pPr>
        <w:ind w:left="4400" w:hanging="400"/>
      </w:pPr>
      <w:rPr>
        <w:rFonts w:ascii="Wingdings" w:hAnsi="Wingdings" w:hint="default"/>
      </w:rPr>
    </w:lvl>
  </w:abstractNum>
  <w:abstractNum w:abstractNumId="10" w15:restartNumberingAfterBreak="0">
    <w:nsid w:val="2CB54AB1"/>
    <w:multiLevelType w:val="hybridMultilevel"/>
    <w:tmpl w:val="4B6026AC"/>
    <w:lvl w:ilvl="0" w:tplc="3DD45F6C">
      <w:start w:val="1"/>
      <w:numFmt w:val="bullet"/>
      <w:lvlText w:val=""/>
      <w:lvlJc w:val="left"/>
      <w:pPr>
        <w:ind w:left="1200" w:hanging="400"/>
      </w:pPr>
      <w:rPr>
        <w:rFonts w:ascii="Wingdings" w:hAnsi="Wingdings" w:hint="default"/>
      </w:rPr>
    </w:lvl>
    <w:lvl w:ilvl="1" w:tplc="04090003" w:tentative="1">
      <w:start w:val="1"/>
      <w:numFmt w:val="bullet"/>
      <w:lvlText w:val=""/>
      <w:lvlJc w:val="left"/>
      <w:pPr>
        <w:ind w:left="1600" w:hanging="400"/>
      </w:pPr>
      <w:rPr>
        <w:rFonts w:ascii="Wingdings" w:hAnsi="Wingdings" w:hint="default"/>
      </w:rPr>
    </w:lvl>
    <w:lvl w:ilvl="2" w:tplc="04090005" w:tentative="1">
      <w:start w:val="1"/>
      <w:numFmt w:val="bullet"/>
      <w:lvlText w:val=""/>
      <w:lvlJc w:val="left"/>
      <w:pPr>
        <w:ind w:left="2000" w:hanging="400"/>
      </w:pPr>
      <w:rPr>
        <w:rFonts w:ascii="Wingdings" w:hAnsi="Wingdings" w:hint="default"/>
      </w:rPr>
    </w:lvl>
    <w:lvl w:ilvl="3" w:tplc="04090001" w:tentative="1">
      <w:start w:val="1"/>
      <w:numFmt w:val="bullet"/>
      <w:lvlText w:val=""/>
      <w:lvlJc w:val="left"/>
      <w:pPr>
        <w:ind w:left="2400" w:hanging="400"/>
      </w:pPr>
      <w:rPr>
        <w:rFonts w:ascii="Wingdings" w:hAnsi="Wingdings" w:hint="default"/>
      </w:rPr>
    </w:lvl>
    <w:lvl w:ilvl="4" w:tplc="04090003" w:tentative="1">
      <w:start w:val="1"/>
      <w:numFmt w:val="bullet"/>
      <w:lvlText w:val=""/>
      <w:lvlJc w:val="left"/>
      <w:pPr>
        <w:ind w:left="2800" w:hanging="400"/>
      </w:pPr>
      <w:rPr>
        <w:rFonts w:ascii="Wingdings" w:hAnsi="Wingdings" w:hint="default"/>
      </w:rPr>
    </w:lvl>
    <w:lvl w:ilvl="5" w:tplc="04090005" w:tentative="1">
      <w:start w:val="1"/>
      <w:numFmt w:val="bullet"/>
      <w:lvlText w:val=""/>
      <w:lvlJc w:val="left"/>
      <w:pPr>
        <w:ind w:left="3200" w:hanging="400"/>
      </w:pPr>
      <w:rPr>
        <w:rFonts w:ascii="Wingdings" w:hAnsi="Wingdings" w:hint="default"/>
      </w:rPr>
    </w:lvl>
    <w:lvl w:ilvl="6" w:tplc="04090001" w:tentative="1">
      <w:start w:val="1"/>
      <w:numFmt w:val="bullet"/>
      <w:lvlText w:val=""/>
      <w:lvlJc w:val="left"/>
      <w:pPr>
        <w:ind w:left="3600" w:hanging="400"/>
      </w:pPr>
      <w:rPr>
        <w:rFonts w:ascii="Wingdings" w:hAnsi="Wingdings" w:hint="default"/>
      </w:rPr>
    </w:lvl>
    <w:lvl w:ilvl="7" w:tplc="04090003" w:tentative="1">
      <w:start w:val="1"/>
      <w:numFmt w:val="bullet"/>
      <w:lvlText w:val=""/>
      <w:lvlJc w:val="left"/>
      <w:pPr>
        <w:ind w:left="4000" w:hanging="400"/>
      </w:pPr>
      <w:rPr>
        <w:rFonts w:ascii="Wingdings" w:hAnsi="Wingdings" w:hint="default"/>
      </w:rPr>
    </w:lvl>
    <w:lvl w:ilvl="8" w:tplc="04090005" w:tentative="1">
      <w:start w:val="1"/>
      <w:numFmt w:val="bullet"/>
      <w:lvlText w:val=""/>
      <w:lvlJc w:val="left"/>
      <w:pPr>
        <w:ind w:left="4400" w:hanging="400"/>
      </w:pPr>
      <w:rPr>
        <w:rFonts w:ascii="Wingdings" w:hAnsi="Wingdings" w:hint="default"/>
      </w:rPr>
    </w:lvl>
  </w:abstractNum>
  <w:abstractNum w:abstractNumId="11" w15:restartNumberingAfterBreak="0">
    <w:nsid w:val="2E437F48"/>
    <w:multiLevelType w:val="hybridMultilevel"/>
    <w:tmpl w:val="96A0F32A"/>
    <w:lvl w:ilvl="0" w:tplc="3DD45F6C">
      <w:start w:val="1"/>
      <w:numFmt w:val="bullet"/>
      <w:lvlText w:val=""/>
      <w:lvlJc w:val="left"/>
      <w:pPr>
        <w:ind w:left="800" w:hanging="400"/>
      </w:pPr>
      <w:rPr>
        <w:rFonts w:ascii="Wingdings" w:hAnsi="Wingdings"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2" w15:restartNumberingAfterBreak="0">
    <w:nsid w:val="31BF31E3"/>
    <w:multiLevelType w:val="multilevel"/>
    <w:tmpl w:val="03F63484"/>
    <w:lvl w:ilvl="0">
      <w:start w:val="1"/>
      <w:numFmt w:val="bullet"/>
      <w:lvlText w:val=""/>
      <w:lvlJc w:val="left"/>
      <w:pPr>
        <w:tabs>
          <w:tab w:val="num" w:pos="1160"/>
        </w:tabs>
        <w:ind w:left="1160" w:hanging="360"/>
      </w:pPr>
      <w:rPr>
        <w:rFonts w:ascii="Symbol" w:hAnsi="Symbol" w:hint="default"/>
        <w:sz w:val="20"/>
      </w:rPr>
    </w:lvl>
    <w:lvl w:ilvl="1" w:tentative="1">
      <w:start w:val="1"/>
      <w:numFmt w:val="bullet"/>
      <w:lvlText w:val="o"/>
      <w:lvlJc w:val="left"/>
      <w:pPr>
        <w:tabs>
          <w:tab w:val="num" w:pos="1880"/>
        </w:tabs>
        <w:ind w:left="1880" w:hanging="360"/>
      </w:pPr>
      <w:rPr>
        <w:rFonts w:ascii="Courier New" w:hAnsi="Courier New" w:hint="default"/>
        <w:sz w:val="20"/>
      </w:rPr>
    </w:lvl>
    <w:lvl w:ilvl="2" w:tentative="1">
      <w:start w:val="1"/>
      <w:numFmt w:val="bullet"/>
      <w:lvlText w:val=""/>
      <w:lvlJc w:val="left"/>
      <w:pPr>
        <w:tabs>
          <w:tab w:val="num" w:pos="2600"/>
        </w:tabs>
        <w:ind w:left="2600" w:hanging="360"/>
      </w:pPr>
      <w:rPr>
        <w:rFonts w:ascii="Wingdings" w:hAnsi="Wingdings" w:hint="default"/>
        <w:sz w:val="20"/>
      </w:rPr>
    </w:lvl>
    <w:lvl w:ilvl="3" w:tentative="1">
      <w:start w:val="1"/>
      <w:numFmt w:val="bullet"/>
      <w:lvlText w:val=""/>
      <w:lvlJc w:val="left"/>
      <w:pPr>
        <w:tabs>
          <w:tab w:val="num" w:pos="3320"/>
        </w:tabs>
        <w:ind w:left="3320" w:hanging="360"/>
      </w:pPr>
      <w:rPr>
        <w:rFonts w:ascii="Wingdings" w:hAnsi="Wingdings" w:hint="default"/>
        <w:sz w:val="20"/>
      </w:rPr>
    </w:lvl>
    <w:lvl w:ilvl="4" w:tentative="1">
      <w:start w:val="1"/>
      <w:numFmt w:val="bullet"/>
      <w:lvlText w:val=""/>
      <w:lvlJc w:val="left"/>
      <w:pPr>
        <w:tabs>
          <w:tab w:val="num" w:pos="4040"/>
        </w:tabs>
        <w:ind w:left="4040" w:hanging="360"/>
      </w:pPr>
      <w:rPr>
        <w:rFonts w:ascii="Wingdings" w:hAnsi="Wingdings" w:hint="default"/>
        <w:sz w:val="20"/>
      </w:rPr>
    </w:lvl>
    <w:lvl w:ilvl="5" w:tentative="1">
      <w:start w:val="1"/>
      <w:numFmt w:val="bullet"/>
      <w:lvlText w:val=""/>
      <w:lvlJc w:val="left"/>
      <w:pPr>
        <w:tabs>
          <w:tab w:val="num" w:pos="4760"/>
        </w:tabs>
        <w:ind w:left="4760" w:hanging="360"/>
      </w:pPr>
      <w:rPr>
        <w:rFonts w:ascii="Wingdings" w:hAnsi="Wingdings" w:hint="default"/>
        <w:sz w:val="20"/>
      </w:rPr>
    </w:lvl>
    <w:lvl w:ilvl="6" w:tentative="1">
      <w:start w:val="1"/>
      <w:numFmt w:val="bullet"/>
      <w:lvlText w:val=""/>
      <w:lvlJc w:val="left"/>
      <w:pPr>
        <w:tabs>
          <w:tab w:val="num" w:pos="5480"/>
        </w:tabs>
        <w:ind w:left="5480" w:hanging="360"/>
      </w:pPr>
      <w:rPr>
        <w:rFonts w:ascii="Wingdings" w:hAnsi="Wingdings" w:hint="default"/>
        <w:sz w:val="20"/>
      </w:rPr>
    </w:lvl>
    <w:lvl w:ilvl="7" w:tentative="1">
      <w:start w:val="1"/>
      <w:numFmt w:val="bullet"/>
      <w:lvlText w:val=""/>
      <w:lvlJc w:val="left"/>
      <w:pPr>
        <w:tabs>
          <w:tab w:val="num" w:pos="6200"/>
        </w:tabs>
        <w:ind w:left="6200" w:hanging="360"/>
      </w:pPr>
      <w:rPr>
        <w:rFonts w:ascii="Wingdings" w:hAnsi="Wingdings" w:hint="default"/>
        <w:sz w:val="20"/>
      </w:rPr>
    </w:lvl>
    <w:lvl w:ilvl="8" w:tentative="1">
      <w:start w:val="1"/>
      <w:numFmt w:val="bullet"/>
      <w:lvlText w:val=""/>
      <w:lvlJc w:val="left"/>
      <w:pPr>
        <w:tabs>
          <w:tab w:val="num" w:pos="6920"/>
        </w:tabs>
        <w:ind w:left="6920" w:hanging="360"/>
      </w:pPr>
      <w:rPr>
        <w:rFonts w:ascii="Wingdings" w:hAnsi="Wingdings" w:hint="default"/>
        <w:sz w:val="20"/>
      </w:rPr>
    </w:lvl>
  </w:abstractNum>
  <w:abstractNum w:abstractNumId="13" w15:restartNumberingAfterBreak="0">
    <w:nsid w:val="33312DC0"/>
    <w:multiLevelType w:val="multilevel"/>
    <w:tmpl w:val="62605960"/>
    <w:lvl w:ilvl="0">
      <w:start w:val="1"/>
      <w:numFmt w:val="decimal"/>
      <w:lvlText w:val="%1)"/>
      <w:lvlJc w:val="left"/>
      <w:pPr>
        <w:tabs>
          <w:tab w:val="num" w:pos="1520"/>
        </w:tabs>
        <w:ind w:left="1520" w:hanging="360"/>
      </w:pPr>
      <w:rPr>
        <w:rFonts w:hint="default"/>
        <w:sz w:val="20"/>
      </w:rPr>
    </w:lvl>
    <w:lvl w:ilvl="1">
      <w:start w:val="1"/>
      <w:numFmt w:val="decimal"/>
      <w:lvlText w:val="%2)"/>
      <w:lvlJc w:val="left"/>
      <w:pPr>
        <w:ind w:left="2240" w:hanging="360"/>
      </w:pPr>
      <w:rPr>
        <w:rFonts w:hint="default"/>
      </w:rPr>
    </w:lvl>
    <w:lvl w:ilvl="2" w:tentative="1">
      <w:start w:val="1"/>
      <w:numFmt w:val="bullet"/>
      <w:lvlText w:val=""/>
      <w:lvlJc w:val="left"/>
      <w:pPr>
        <w:tabs>
          <w:tab w:val="num" w:pos="2960"/>
        </w:tabs>
        <w:ind w:left="2960" w:hanging="360"/>
      </w:pPr>
      <w:rPr>
        <w:rFonts w:ascii="Wingdings" w:hAnsi="Wingdings" w:hint="default"/>
        <w:sz w:val="20"/>
      </w:rPr>
    </w:lvl>
    <w:lvl w:ilvl="3" w:tentative="1">
      <w:start w:val="1"/>
      <w:numFmt w:val="bullet"/>
      <w:lvlText w:val=""/>
      <w:lvlJc w:val="left"/>
      <w:pPr>
        <w:tabs>
          <w:tab w:val="num" w:pos="3680"/>
        </w:tabs>
        <w:ind w:left="3680" w:hanging="360"/>
      </w:pPr>
      <w:rPr>
        <w:rFonts w:ascii="Wingdings" w:hAnsi="Wingdings" w:hint="default"/>
        <w:sz w:val="20"/>
      </w:rPr>
    </w:lvl>
    <w:lvl w:ilvl="4" w:tentative="1">
      <w:start w:val="1"/>
      <w:numFmt w:val="bullet"/>
      <w:lvlText w:val=""/>
      <w:lvlJc w:val="left"/>
      <w:pPr>
        <w:tabs>
          <w:tab w:val="num" w:pos="4400"/>
        </w:tabs>
        <w:ind w:left="4400" w:hanging="360"/>
      </w:pPr>
      <w:rPr>
        <w:rFonts w:ascii="Wingdings" w:hAnsi="Wingdings" w:hint="default"/>
        <w:sz w:val="20"/>
      </w:rPr>
    </w:lvl>
    <w:lvl w:ilvl="5" w:tentative="1">
      <w:start w:val="1"/>
      <w:numFmt w:val="bullet"/>
      <w:lvlText w:val=""/>
      <w:lvlJc w:val="left"/>
      <w:pPr>
        <w:tabs>
          <w:tab w:val="num" w:pos="5120"/>
        </w:tabs>
        <w:ind w:left="5120" w:hanging="360"/>
      </w:pPr>
      <w:rPr>
        <w:rFonts w:ascii="Wingdings" w:hAnsi="Wingdings" w:hint="default"/>
        <w:sz w:val="20"/>
      </w:rPr>
    </w:lvl>
    <w:lvl w:ilvl="6" w:tentative="1">
      <w:start w:val="1"/>
      <w:numFmt w:val="bullet"/>
      <w:lvlText w:val=""/>
      <w:lvlJc w:val="left"/>
      <w:pPr>
        <w:tabs>
          <w:tab w:val="num" w:pos="5840"/>
        </w:tabs>
        <w:ind w:left="5840" w:hanging="360"/>
      </w:pPr>
      <w:rPr>
        <w:rFonts w:ascii="Wingdings" w:hAnsi="Wingdings" w:hint="default"/>
        <w:sz w:val="20"/>
      </w:rPr>
    </w:lvl>
    <w:lvl w:ilvl="7" w:tentative="1">
      <w:start w:val="1"/>
      <w:numFmt w:val="bullet"/>
      <w:lvlText w:val=""/>
      <w:lvlJc w:val="left"/>
      <w:pPr>
        <w:tabs>
          <w:tab w:val="num" w:pos="6560"/>
        </w:tabs>
        <w:ind w:left="6560" w:hanging="360"/>
      </w:pPr>
      <w:rPr>
        <w:rFonts w:ascii="Wingdings" w:hAnsi="Wingdings" w:hint="default"/>
        <w:sz w:val="20"/>
      </w:rPr>
    </w:lvl>
    <w:lvl w:ilvl="8" w:tentative="1">
      <w:start w:val="1"/>
      <w:numFmt w:val="bullet"/>
      <w:lvlText w:val=""/>
      <w:lvlJc w:val="left"/>
      <w:pPr>
        <w:tabs>
          <w:tab w:val="num" w:pos="7280"/>
        </w:tabs>
        <w:ind w:left="7280" w:hanging="360"/>
      </w:pPr>
      <w:rPr>
        <w:rFonts w:ascii="Wingdings" w:hAnsi="Wingdings" w:hint="default"/>
        <w:sz w:val="20"/>
      </w:rPr>
    </w:lvl>
  </w:abstractNum>
  <w:abstractNum w:abstractNumId="14" w15:restartNumberingAfterBreak="0">
    <w:nsid w:val="36DD6E29"/>
    <w:multiLevelType w:val="hybridMultilevel"/>
    <w:tmpl w:val="E6F03FF0"/>
    <w:lvl w:ilvl="0" w:tplc="3DD45F6C">
      <w:start w:val="1"/>
      <w:numFmt w:val="bullet"/>
      <w:lvlText w:val=""/>
      <w:lvlJc w:val="left"/>
      <w:pPr>
        <w:ind w:left="960" w:hanging="400"/>
      </w:pPr>
      <w:rPr>
        <w:rFonts w:ascii="Wingdings" w:hAnsi="Wingdings" w:hint="default"/>
      </w:rPr>
    </w:lvl>
    <w:lvl w:ilvl="1" w:tplc="04090003" w:tentative="1">
      <w:start w:val="1"/>
      <w:numFmt w:val="bullet"/>
      <w:lvlText w:val=""/>
      <w:lvlJc w:val="left"/>
      <w:pPr>
        <w:ind w:left="1360" w:hanging="400"/>
      </w:pPr>
      <w:rPr>
        <w:rFonts w:ascii="Wingdings" w:hAnsi="Wingdings" w:hint="default"/>
      </w:rPr>
    </w:lvl>
    <w:lvl w:ilvl="2" w:tplc="04090005" w:tentative="1">
      <w:start w:val="1"/>
      <w:numFmt w:val="bullet"/>
      <w:lvlText w:val=""/>
      <w:lvlJc w:val="left"/>
      <w:pPr>
        <w:ind w:left="1760" w:hanging="400"/>
      </w:pPr>
      <w:rPr>
        <w:rFonts w:ascii="Wingdings" w:hAnsi="Wingdings" w:hint="default"/>
      </w:rPr>
    </w:lvl>
    <w:lvl w:ilvl="3" w:tplc="04090001" w:tentative="1">
      <w:start w:val="1"/>
      <w:numFmt w:val="bullet"/>
      <w:lvlText w:val=""/>
      <w:lvlJc w:val="left"/>
      <w:pPr>
        <w:ind w:left="2160" w:hanging="400"/>
      </w:pPr>
      <w:rPr>
        <w:rFonts w:ascii="Wingdings" w:hAnsi="Wingdings" w:hint="default"/>
      </w:rPr>
    </w:lvl>
    <w:lvl w:ilvl="4" w:tplc="04090003" w:tentative="1">
      <w:start w:val="1"/>
      <w:numFmt w:val="bullet"/>
      <w:lvlText w:val=""/>
      <w:lvlJc w:val="left"/>
      <w:pPr>
        <w:ind w:left="2560" w:hanging="400"/>
      </w:pPr>
      <w:rPr>
        <w:rFonts w:ascii="Wingdings" w:hAnsi="Wingdings" w:hint="default"/>
      </w:rPr>
    </w:lvl>
    <w:lvl w:ilvl="5" w:tplc="04090005" w:tentative="1">
      <w:start w:val="1"/>
      <w:numFmt w:val="bullet"/>
      <w:lvlText w:val=""/>
      <w:lvlJc w:val="left"/>
      <w:pPr>
        <w:ind w:left="2960" w:hanging="400"/>
      </w:pPr>
      <w:rPr>
        <w:rFonts w:ascii="Wingdings" w:hAnsi="Wingdings" w:hint="default"/>
      </w:rPr>
    </w:lvl>
    <w:lvl w:ilvl="6" w:tplc="04090001" w:tentative="1">
      <w:start w:val="1"/>
      <w:numFmt w:val="bullet"/>
      <w:lvlText w:val=""/>
      <w:lvlJc w:val="left"/>
      <w:pPr>
        <w:ind w:left="3360" w:hanging="400"/>
      </w:pPr>
      <w:rPr>
        <w:rFonts w:ascii="Wingdings" w:hAnsi="Wingdings" w:hint="default"/>
      </w:rPr>
    </w:lvl>
    <w:lvl w:ilvl="7" w:tplc="04090003" w:tentative="1">
      <w:start w:val="1"/>
      <w:numFmt w:val="bullet"/>
      <w:lvlText w:val=""/>
      <w:lvlJc w:val="left"/>
      <w:pPr>
        <w:ind w:left="3760" w:hanging="400"/>
      </w:pPr>
      <w:rPr>
        <w:rFonts w:ascii="Wingdings" w:hAnsi="Wingdings" w:hint="default"/>
      </w:rPr>
    </w:lvl>
    <w:lvl w:ilvl="8" w:tplc="04090005" w:tentative="1">
      <w:start w:val="1"/>
      <w:numFmt w:val="bullet"/>
      <w:lvlText w:val=""/>
      <w:lvlJc w:val="left"/>
      <w:pPr>
        <w:ind w:left="4160" w:hanging="400"/>
      </w:pPr>
      <w:rPr>
        <w:rFonts w:ascii="Wingdings" w:hAnsi="Wingdings" w:hint="default"/>
      </w:rPr>
    </w:lvl>
  </w:abstractNum>
  <w:abstractNum w:abstractNumId="15" w15:restartNumberingAfterBreak="0">
    <w:nsid w:val="398438A7"/>
    <w:multiLevelType w:val="hybridMultilevel"/>
    <w:tmpl w:val="AB1A755C"/>
    <w:lvl w:ilvl="0" w:tplc="4F284146">
      <w:start w:val="1"/>
      <w:numFmt w:val="decimal"/>
      <w:lvlText w:val="%1."/>
      <w:lvlJc w:val="left"/>
      <w:pPr>
        <w:ind w:left="360" w:hanging="360"/>
      </w:pPr>
      <w:rPr>
        <w:rFonts w:hint="default"/>
      </w:rPr>
    </w:lvl>
    <w:lvl w:ilvl="1" w:tplc="04090019" w:tentative="1">
      <w:start w:val="1"/>
      <w:numFmt w:val="upperLetter"/>
      <w:lvlText w:val="%2."/>
      <w:lvlJc w:val="left"/>
      <w:pPr>
        <w:ind w:left="800" w:hanging="400"/>
      </w:pPr>
    </w:lvl>
    <w:lvl w:ilvl="2" w:tplc="0409001B" w:tentative="1">
      <w:start w:val="1"/>
      <w:numFmt w:val="lowerRoman"/>
      <w:lvlText w:val="%3."/>
      <w:lvlJc w:val="right"/>
      <w:pPr>
        <w:ind w:left="1200" w:hanging="400"/>
      </w:pPr>
    </w:lvl>
    <w:lvl w:ilvl="3" w:tplc="0409000F" w:tentative="1">
      <w:start w:val="1"/>
      <w:numFmt w:val="decimal"/>
      <w:lvlText w:val="%4."/>
      <w:lvlJc w:val="left"/>
      <w:pPr>
        <w:ind w:left="1600" w:hanging="400"/>
      </w:pPr>
    </w:lvl>
    <w:lvl w:ilvl="4" w:tplc="04090019" w:tentative="1">
      <w:start w:val="1"/>
      <w:numFmt w:val="upperLetter"/>
      <w:lvlText w:val="%5."/>
      <w:lvlJc w:val="left"/>
      <w:pPr>
        <w:ind w:left="2000" w:hanging="400"/>
      </w:pPr>
    </w:lvl>
    <w:lvl w:ilvl="5" w:tplc="0409001B" w:tentative="1">
      <w:start w:val="1"/>
      <w:numFmt w:val="lowerRoman"/>
      <w:lvlText w:val="%6."/>
      <w:lvlJc w:val="right"/>
      <w:pPr>
        <w:ind w:left="2400" w:hanging="400"/>
      </w:pPr>
    </w:lvl>
    <w:lvl w:ilvl="6" w:tplc="0409000F" w:tentative="1">
      <w:start w:val="1"/>
      <w:numFmt w:val="decimal"/>
      <w:lvlText w:val="%7."/>
      <w:lvlJc w:val="left"/>
      <w:pPr>
        <w:ind w:left="2800" w:hanging="400"/>
      </w:pPr>
    </w:lvl>
    <w:lvl w:ilvl="7" w:tplc="04090019" w:tentative="1">
      <w:start w:val="1"/>
      <w:numFmt w:val="upperLetter"/>
      <w:lvlText w:val="%8."/>
      <w:lvlJc w:val="left"/>
      <w:pPr>
        <w:ind w:left="3200" w:hanging="400"/>
      </w:pPr>
    </w:lvl>
    <w:lvl w:ilvl="8" w:tplc="0409001B" w:tentative="1">
      <w:start w:val="1"/>
      <w:numFmt w:val="lowerRoman"/>
      <w:lvlText w:val="%9."/>
      <w:lvlJc w:val="right"/>
      <w:pPr>
        <w:ind w:left="3600" w:hanging="400"/>
      </w:pPr>
    </w:lvl>
  </w:abstractNum>
  <w:abstractNum w:abstractNumId="16" w15:restartNumberingAfterBreak="0">
    <w:nsid w:val="39B74FA4"/>
    <w:multiLevelType w:val="hybridMultilevel"/>
    <w:tmpl w:val="0BA64870"/>
    <w:lvl w:ilvl="0" w:tplc="3DD45F6C">
      <w:start w:val="1"/>
      <w:numFmt w:val="bullet"/>
      <w:lvlText w:val=""/>
      <w:lvlJc w:val="left"/>
      <w:pPr>
        <w:ind w:left="800" w:hanging="400"/>
      </w:pPr>
      <w:rPr>
        <w:rFonts w:ascii="Wingdings" w:hAnsi="Wingdings"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7" w15:restartNumberingAfterBreak="0">
    <w:nsid w:val="3D7E4160"/>
    <w:multiLevelType w:val="hybridMultilevel"/>
    <w:tmpl w:val="7CA401D2"/>
    <w:lvl w:ilvl="0" w:tplc="3DD45F6C">
      <w:start w:val="1"/>
      <w:numFmt w:val="bullet"/>
      <w:lvlText w:val=""/>
      <w:lvlJc w:val="left"/>
      <w:pPr>
        <w:ind w:left="1200" w:hanging="400"/>
      </w:pPr>
      <w:rPr>
        <w:rFonts w:ascii="Wingdings" w:hAnsi="Wingdings" w:hint="default"/>
      </w:rPr>
    </w:lvl>
    <w:lvl w:ilvl="1" w:tplc="04090003" w:tentative="1">
      <w:start w:val="1"/>
      <w:numFmt w:val="bullet"/>
      <w:lvlText w:val=""/>
      <w:lvlJc w:val="left"/>
      <w:pPr>
        <w:ind w:left="1600" w:hanging="400"/>
      </w:pPr>
      <w:rPr>
        <w:rFonts w:ascii="Wingdings" w:hAnsi="Wingdings" w:hint="default"/>
      </w:rPr>
    </w:lvl>
    <w:lvl w:ilvl="2" w:tplc="04090005" w:tentative="1">
      <w:start w:val="1"/>
      <w:numFmt w:val="bullet"/>
      <w:lvlText w:val=""/>
      <w:lvlJc w:val="left"/>
      <w:pPr>
        <w:ind w:left="2000" w:hanging="400"/>
      </w:pPr>
      <w:rPr>
        <w:rFonts w:ascii="Wingdings" w:hAnsi="Wingdings" w:hint="default"/>
      </w:rPr>
    </w:lvl>
    <w:lvl w:ilvl="3" w:tplc="04090001" w:tentative="1">
      <w:start w:val="1"/>
      <w:numFmt w:val="bullet"/>
      <w:lvlText w:val=""/>
      <w:lvlJc w:val="left"/>
      <w:pPr>
        <w:ind w:left="2400" w:hanging="400"/>
      </w:pPr>
      <w:rPr>
        <w:rFonts w:ascii="Wingdings" w:hAnsi="Wingdings" w:hint="default"/>
      </w:rPr>
    </w:lvl>
    <w:lvl w:ilvl="4" w:tplc="04090003" w:tentative="1">
      <w:start w:val="1"/>
      <w:numFmt w:val="bullet"/>
      <w:lvlText w:val=""/>
      <w:lvlJc w:val="left"/>
      <w:pPr>
        <w:ind w:left="2800" w:hanging="400"/>
      </w:pPr>
      <w:rPr>
        <w:rFonts w:ascii="Wingdings" w:hAnsi="Wingdings" w:hint="default"/>
      </w:rPr>
    </w:lvl>
    <w:lvl w:ilvl="5" w:tplc="04090005" w:tentative="1">
      <w:start w:val="1"/>
      <w:numFmt w:val="bullet"/>
      <w:lvlText w:val=""/>
      <w:lvlJc w:val="left"/>
      <w:pPr>
        <w:ind w:left="3200" w:hanging="400"/>
      </w:pPr>
      <w:rPr>
        <w:rFonts w:ascii="Wingdings" w:hAnsi="Wingdings" w:hint="default"/>
      </w:rPr>
    </w:lvl>
    <w:lvl w:ilvl="6" w:tplc="04090001" w:tentative="1">
      <w:start w:val="1"/>
      <w:numFmt w:val="bullet"/>
      <w:lvlText w:val=""/>
      <w:lvlJc w:val="left"/>
      <w:pPr>
        <w:ind w:left="3600" w:hanging="400"/>
      </w:pPr>
      <w:rPr>
        <w:rFonts w:ascii="Wingdings" w:hAnsi="Wingdings" w:hint="default"/>
      </w:rPr>
    </w:lvl>
    <w:lvl w:ilvl="7" w:tplc="04090003" w:tentative="1">
      <w:start w:val="1"/>
      <w:numFmt w:val="bullet"/>
      <w:lvlText w:val=""/>
      <w:lvlJc w:val="left"/>
      <w:pPr>
        <w:ind w:left="4000" w:hanging="400"/>
      </w:pPr>
      <w:rPr>
        <w:rFonts w:ascii="Wingdings" w:hAnsi="Wingdings" w:hint="default"/>
      </w:rPr>
    </w:lvl>
    <w:lvl w:ilvl="8" w:tplc="04090005" w:tentative="1">
      <w:start w:val="1"/>
      <w:numFmt w:val="bullet"/>
      <w:lvlText w:val=""/>
      <w:lvlJc w:val="left"/>
      <w:pPr>
        <w:ind w:left="4400" w:hanging="400"/>
      </w:pPr>
      <w:rPr>
        <w:rFonts w:ascii="Wingdings" w:hAnsi="Wingdings" w:hint="default"/>
      </w:rPr>
    </w:lvl>
  </w:abstractNum>
  <w:abstractNum w:abstractNumId="18" w15:restartNumberingAfterBreak="0">
    <w:nsid w:val="4394540B"/>
    <w:multiLevelType w:val="hybridMultilevel"/>
    <w:tmpl w:val="DD1049B8"/>
    <w:lvl w:ilvl="0" w:tplc="2B9AF8DE">
      <w:start w:val="1"/>
      <w:numFmt w:val="decimal"/>
      <w:lvlText w:val="%1)"/>
      <w:lvlJc w:val="left"/>
      <w:pPr>
        <w:ind w:left="760" w:hanging="400"/>
      </w:pPr>
      <w:rPr>
        <w:rFonts w:hint="default"/>
      </w:rPr>
    </w:lvl>
    <w:lvl w:ilvl="1" w:tplc="04090019" w:tentative="1">
      <w:start w:val="1"/>
      <w:numFmt w:val="upperLetter"/>
      <w:lvlText w:val="%2."/>
      <w:lvlJc w:val="left"/>
      <w:pPr>
        <w:ind w:left="1160" w:hanging="400"/>
      </w:pPr>
    </w:lvl>
    <w:lvl w:ilvl="2" w:tplc="0409001B" w:tentative="1">
      <w:start w:val="1"/>
      <w:numFmt w:val="lowerRoman"/>
      <w:lvlText w:val="%3."/>
      <w:lvlJc w:val="right"/>
      <w:pPr>
        <w:ind w:left="1560" w:hanging="400"/>
      </w:pPr>
    </w:lvl>
    <w:lvl w:ilvl="3" w:tplc="0409000F" w:tentative="1">
      <w:start w:val="1"/>
      <w:numFmt w:val="decimal"/>
      <w:lvlText w:val="%4."/>
      <w:lvlJc w:val="left"/>
      <w:pPr>
        <w:ind w:left="1960" w:hanging="400"/>
      </w:pPr>
    </w:lvl>
    <w:lvl w:ilvl="4" w:tplc="04090019" w:tentative="1">
      <w:start w:val="1"/>
      <w:numFmt w:val="upperLetter"/>
      <w:lvlText w:val="%5."/>
      <w:lvlJc w:val="left"/>
      <w:pPr>
        <w:ind w:left="2360" w:hanging="400"/>
      </w:pPr>
    </w:lvl>
    <w:lvl w:ilvl="5" w:tplc="0409001B" w:tentative="1">
      <w:start w:val="1"/>
      <w:numFmt w:val="lowerRoman"/>
      <w:lvlText w:val="%6."/>
      <w:lvlJc w:val="right"/>
      <w:pPr>
        <w:ind w:left="2760" w:hanging="400"/>
      </w:pPr>
    </w:lvl>
    <w:lvl w:ilvl="6" w:tplc="0409000F" w:tentative="1">
      <w:start w:val="1"/>
      <w:numFmt w:val="decimal"/>
      <w:lvlText w:val="%7."/>
      <w:lvlJc w:val="left"/>
      <w:pPr>
        <w:ind w:left="3160" w:hanging="400"/>
      </w:pPr>
    </w:lvl>
    <w:lvl w:ilvl="7" w:tplc="04090019" w:tentative="1">
      <w:start w:val="1"/>
      <w:numFmt w:val="upperLetter"/>
      <w:lvlText w:val="%8."/>
      <w:lvlJc w:val="left"/>
      <w:pPr>
        <w:ind w:left="3560" w:hanging="400"/>
      </w:pPr>
    </w:lvl>
    <w:lvl w:ilvl="8" w:tplc="0409001B" w:tentative="1">
      <w:start w:val="1"/>
      <w:numFmt w:val="lowerRoman"/>
      <w:lvlText w:val="%9."/>
      <w:lvlJc w:val="right"/>
      <w:pPr>
        <w:ind w:left="3960" w:hanging="400"/>
      </w:pPr>
    </w:lvl>
  </w:abstractNum>
  <w:abstractNum w:abstractNumId="19" w15:restartNumberingAfterBreak="0">
    <w:nsid w:val="45DB1AEB"/>
    <w:multiLevelType w:val="hybridMultilevel"/>
    <w:tmpl w:val="C0DEB450"/>
    <w:lvl w:ilvl="0" w:tplc="2B9AF8DE">
      <w:start w:val="1"/>
      <w:numFmt w:val="decimal"/>
      <w:lvlText w:val="%1)"/>
      <w:lvlJc w:val="left"/>
      <w:pPr>
        <w:ind w:left="360" w:hanging="360"/>
      </w:pPr>
      <w:rPr>
        <w:rFonts w:hint="default"/>
      </w:rPr>
    </w:lvl>
    <w:lvl w:ilvl="1" w:tplc="04090019" w:tentative="1">
      <w:start w:val="1"/>
      <w:numFmt w:val="upperLetter"/>
      <w:lvlText w:val="%2."/>
      <w:lvlJc w:val="left"/>
      <w:pPr>
        <w:ind w:left="800" w:hanging="400"/>
      </w:pPr>
    </w:lvl>
    <w:lvl w:ilvl="2" w:tplc="0409001B" w:tentative="1">
      <w:start w:val="1"/>
      <w:numFmt w:val="lowerRoman"/>
      <w:lvlText w:val="%3."/>
      <w:lvlJc w:val="right"/>
      <w:pPr>
        <w:ind w:left="1200" w:hanging="400"/>
      </w:pPr>
    </w:lvl>
    <w:lvl w:ilvl="3" w:tplc="0409000F" w:tentative="1">
      <w:start w:val="1"/>
      <w:numFmt w:val="decimal"/>
      <w:lvlText w:val="%4."/>
      <w:lvlJc w:val="left"/>
      <w:pPr>
        <w:ind w:left="1600" w:hanging="400"/>
      </w:pPr>
    </w:lvl>
    <w:lvl w:ilvl="4" w:tplc="04090019" w:tentative="1">
      <w:start w:val="1"/>
      <w:numFmt w:val="upperLetter"/>
      <w:lvlText w:val="%5."/>
      <w:lvlJc w:val="left"/>
      <w:pPr>
        <w:ind w:left="2000" w:hanging="400"/>
      </w:pPr>
    </w:lvl>
    <w:lvl w:ilvl="5" w:tplc="0409001B" w:tentative="1">
      <w:start w:val="1"/>
      <w:numFmt w:val="lowerRoman"/>
      <w:lvlText w:val="%6."/>
      <w:lvlJc w:val="right"/>
      <w:pPr>
        <w:ind w:left="2400" w:hanging="400"/>
      </w:pPr>
    </w:lvl>
    <w:lvl w:ilvl="6" w:tplc="0409000F" w:tentative="1">
      <w:start w:val="1"/>
      <w:numFmt w:val="decimal"/>
      <w:lvlText w:val="%7."/>
      <w:lvlJc w:val="left"/>
      <w:pPr>
        <w:ind w:left="2800" w:hanging="400"/>
      </w:pPr>
    </w:lvl>
    <w:lvl w:ilvl="7" w:tplc="04090019" w:tentative="1">
      <w:start w:val="1"/>
      <w:numFmt w:val="upperLetter"/>
      <w:lvlText w:val="%8."/>
      <w:lvlJc w:val="left"/>
      <w:pPr>
        <w:ind w:left="3200" w:hanging="400"/>
      </w:pPr>
    </w:lvl>
    <w:lvl w:ilvl="8" w:tplc="0409001B" w:tentative="1">
      <w:start w:val="1"/>
      <w:numFmt w:val="lowerRoman"/>
      <w:lvlText w:val="%9."/>
      <w:lvlJc w:val="right"/>
      <w:pPr>
        <w:ind w:left="3600" w:hanging="400"/>
      </w:pPr>
    </w:lvl>
  </w:abstractNum>
  <w:abstractNum w:abstractNumId="20" w15:restartNumberingAfterBreak="0">
    <w:nsid w:val="4907587A"/>
    <w:multiLevelType w:val="hybridMultilevel"/>
    <w:tmpl w:val="F002FF04"/>
    <w:lvl w:ilvl="0" w:tplc="3DD45F6C">
      <w:start w:val="1"/>
      <w:numFmt w:val="bullet"/>
      <w:lvlText w:val=""/>
      <w:lvlJc w:val="left"/>
      <w:pPr>
        <w:ind w:left="1200" w:hanging="400"/>
      </w:pPr>
      <w:rPr>
        <w:rFonts w:ascii="Wingdings" w:hAnsi="Wingdings" w:hint="default"/>
      </w:rPr>
    </w:lvl>
    <w:lvl w:ilvl="1" w:tplc="04090003" w:tentative="1">
      <w:start w:val="1"/>
      <w:numFmt w:val="bullet"/>
      <w:lvlText w:val=""/>
      <w:lvlJc w:val="left"/>
      <w:pPr>
        <w:ind w:left="1600" w:hanging="400"/>
      </w:pPr>
      <w:rPr>
        <w:rFonts w:ascii="Wingdings" w:hAnsi="Wingdings" w:hint="default"/>
      </w:rPr>
    </w:lvl>
    <w:lvl w:ilvl="2" w:tplc="04090005" w:tentative="1">
      <w:start w:val="1"/>
      <w:numFmt w:val="bullet"/>
      <w:lvlText w:val=""/>
      <w:lvlJc w:val="left"/>
      <w:pPr>
        <w:ind w:left="2000" w:hanging="400"/>
      </w:pPr>
      <w:rPr>
        <w:rFonts w:ascii="Wingdings" w:hAnsi="Wingdings" w:hint="default"/>
      </w:rPr>
    </w:lvl>
    <w:lvl w:ilvl="3" w:tplc="04090001" w:tentative="1">
      <w:start w:val="1"/>
      <w:numFmt w:val="bullet"/>
      <w:lvlText w:val=""/>
      <w:lvlJc w:val="left"/>
      <w:pPr>
        <w:ind w:left="2400" w:hanging="400"/>
      </w:pPr>
      <w:rPr>
        <w:rFonts w:ascii="Wingdings" w:hAnsi="Wingdings" w:hint="default"/>
      </w:rPr>
    </w:lvl>
    <w:lvl w:ilvl="4" w:tplc="04090003" w:tentative="1">
      <w:start w:val="1"/>
      <w:numFmt w:val="bullet"/>
      <w:lvlText w:val=""/>
      <w:lvlJc w:val="left"/>
      <w:pPr>
        <w:ind w:left="2800" w:hanging="400"/>
      </w:pPr>
      <w:rPr>
        <w:rFonts w:ascii="Wingdings" w:hAnsi="Wingdings" w:hint="default"/>
      </w:rPr>
    </w:lvl>
    <w:lvl w:ilvl="5" w:tplc="04090005" w:tentative="1">
      <w:start w:val="1"/>
      <w:numFmt w:val="bullet"/>
      <w:lvlText w:val=""/>
      <w:lvlJc w:val="left"/>
      <w:pPr>
        <w:ind w:left="3200" w:hanging="400"/>
      </w:pPr>
      <w:rPr>
        <w:rFonts w:ascii="Wingdings" w:hAnsi="Wingdings" w:hint="default"/>
      </w:rPr>
    </w:lvl>
    <w:lvl w:ilvl="6" w:tplc="04090001" w:tentative="1">
      <w:start w:val="1"/>
      <w:numFmt w:val="bullet"/>
      <w:lvlText w:val=""/>
      <w:lvlJc w:val="left"/>
      <w:pPr>
        <w:ind w:left="3600" w:hanging="400"/>
      </w:pPr>
      <w:rPr>
        <w:rFonts w:ascii="Wingdings" w:hAnsi="Wingdings" w:hint="default"/>
      </w:rPr>
    </w:lvl>
    <w:lvl w:ilvl="7" w:tplc="04090003" w:tentative="1">
      <w:start w:val="1"/>
      <w:numFmt w:val="bullet"/>
      <w:lvlText w:val=""/>
      <w:lvlJc w:val="left"/>
      <w:pPr>
        <w:ind w:left="4000" w:hanging="400"/>
      </w:pPr>
      <w:rPr>
        <w:rFonts w:ascii="Wingdings" w:hAnsi="Wingdings" w:hint="default"/>
      </w:rPr>
    </w:lvl>
    <w:lvl w:ilvl="8" w:tplc="04090005" w:tentative="1">
      <w:start w:val="1"/>
      <w:numFmt w:val="bullet"/>
      <w:lvlText w:val=""/>
      <w:lvlJc w:val="left"/>
      <w:pPr>
        <w:ind w:left="4400" w:hanging="400"/>
      </w:pPr>
      <w:rPr>
        <w:rFonts w:ascii="Wingdings" w:hAnsi="Wingdings" w:hint="default"/>
      </w:rPr>
    </w:lvl>
  </w:abstractNum>
  <w:abstractNum w:abstractNumId="21" w15:restartNumberingAfterBreak="0">
    <w:nsid w:val="4A5D1805"/>
    <w:multiLevelType w:val="hybridMultilevel"/>
    <w:tmpl w:val="5B4E446A"/>
    <w:lvl w:ilvl="0" w:tplc="3DD45F6C">
      <w:start w:val="1"/>
      <w:numFmt w:val="bullet"/>
      <w:lvlText w:val=""/>
      <w:lvlJc w:val="left"/>
      <w:pPr>
        <w:ind w:left="1200" w:hanging="400"/>
      </w:pPr>
      <w:rPr>
        <w:rFonts w:ascii="Wingdings" w:hAnsi="Wingdings" w:hint="default"/>
      </w:rPr>
    </w:lvl>
    <w:lvl w:ilvl="1" w:tplc="04090019" w:tentative="1">
      <w:start w:val="1"/>
      <w:numFmt w:val="upperLetter"/>
      <w:lvlText w:val="%2."/>
      <w:lvlJc w:val="left"/>
      <w:pPr>
        <w:ind w:left="1600" w:hanging="400"/>
      </w:pPr>
    </w:lvl>
    <w:lvl w:ilvl="2" w:tplc="0409001B" w:tentative="1">
      <w:start w:val="1"/>
      <w:numFmt w:val="lowerRoman"/>
      <w:lvlText w:val="%3."/>
      <w:lvlJc w:val="right"/>
      <w:pPr>
        <w:ind w:left="2000" w:hanging="400"/>
      </w:pPr>
    </w:lvl>
    <w:lvl w:ilvl="3" w:tplc="0409000F" w:tentative="1">
      <w:start w:val="1"/>
      <w:numFmt w:val="decimal"/>
      <w:lvlText w:val="%4."/>
      <w:lvlJc w:val="left"/>
      <w:pPr>
        <w:ind w:left="2400" w:hanging="400"/>
      </w:pPr>
    </w:lvl>
    <w:lvl w:ilvl="4" w:tplc="04090019" w:tentative="1">
      <w:start w:val="1"/>
      <w:numFmt w:val="upperLetter"/>
      <w:lvlText w:val="%5."/>
      <w:lvlJc w:val="left"/>
      <w:pPr>
        <w:ind w:left="2800" w:hanging="400"/>
      </w:pPr>
    </w:lvl>
    <w:lvl w:ilvl="5" w:tplc="0409001B" w:tentative="1">
      <w:start w:val="1"/>
      <w:numFmt w:val="lowerRoman"/>
      <w:lvlText w:val="%6."/>
      <w:lvlJc w:val="right"/>
      <w:pPr>
        <w:ind w:left="3200" w:hanging="400"/>
      </w:pPr>
    </w:lvl>
    <w:lvl w:ilvl="6" w:tplc="0409000F" w:tentative="1">
      <w:start w:val="1"/>
      <w:numFmt w:val="decimal"/>
      <w:lvlText w:val="%7."/>
      <w:lvlJc w:val="left"/>
      <w:pPr>
        <w:ind w:left="3600" w:hanging="400"/>
      </w:pPr>
    </w:lvl>
    <w:lvl w:ilvl="7" w:tplc="04090019" w:tentative="1">
      <w:start w:val="1"/>
      <w:numFmt w:val="upperLetter"/>
      <w:lvlText w:val="%8."/>
      <w:lvlJc w:val="left"/>
      <w:pPr>
        <w:ind w:left="4000" w:hanging="400"/>
      </w:pPr>
    </w:lvl>
    <w:lvl w:ilvl="8" w:tplc="0409001B" w:tentative="1">
      <w:start w:val="1"/>
      <w:numFmt w:val="lowerRoman"/>
      <w:lvlText w:val="%9."/>
      <w:lvlJc w:val="right"/>
      <w:pPr>
        <w:ind w:left="4400" w:hanging="400"/>
      </w:pPr>
    </w:lvl>
  </w:abstractNum>
  <w:abstractNum w:abstractNumId="22" w15:restartNumberingAfterBreak="0">
    <w:nsid w:val="4FC153D9"/>
    <w:multiLevelType w:val="hybridMultilevel"/>
    <w:tmpl w:val="EAD8247A"/>
    <w:lvl w:ilvl="0" w:tplc="3DD45F6C">
      <w:start w:val="1"/>
      <w:numFmt w:val="bullet"/>
      <w:lvlText w:val=""/>
      <w:lvlJc w:val="left"/>
      <w:pPr>
        <w:ind w:left="1160" w:hanging="400"/>
      </w:pPr>
      <w:rPr>
        <w:rFonts w:ascii="Wingdings" w:hAnsi="Wingdings" w:hint="default"/>
      </w:rPr>
    </w:lvl>
    <w:lvl w:ilvl="1" w:tplc="04090003" w:tentative="1">
      <w:start w:val="1"/>
      <w:numFmt w:val="bullet"/>
      <w:lvlText w:val=""/>
      <w:lvlJc w:val="left"/>
      <w:pPr>
        <w:ind w:left="1560" w:hanging="400"/>
      </w:pPr>
      <w:rPr>
        <w:rFonts w:ascii="Wingdings" w:hAnsi="Wingdings" w:hint="default"/>
      </w:rPr>
    </w:lvl>
    <w:lvl w:ilvl="2" w:tplc="04090005" w:tentative="1">
      <w:start w:val="1"/>
      <w:numFmt w:val="bullet"/>
      <w:lvlText w:val=""/>
      <w:lvlJc w:val="left"/>
      <w:pPr>
        <w:ind w:left="1960" w:hanging="400"/>
      </w:pPr>
      <w:rPr>
        <w:rFonts w:ascii="Wingdings" w:hAnsi="Wingdings" w:hint="default"/>
      </w:rPr>
    </w:lvl>
    <w:lvl w:ilvl="3" w:tplc="04090001" w:tentative="1">
      <w:start w:val="1"/>
      <w:numFmt w:val="bullet"/>
      <w:lvlText w:val=""/>
      <w:lvlJc w:val="left"/>
      <w:pPr>
        <w:ind w:left="2360" w:hanging="400"/>
      </w:pPr>
      <w:rPr>
        <w:rFonts w:ascii="Wingdings" w:hAnsi="Wingdings" w:hint="default"/>
      </w:rPr>
    </w:lvl>
    <w:lvl w:ilvl="4" w:tplc="04090003" w:tentative="1">
      <w:start w:val="1"/>
      <w:numFmt w:val="bullet"/>
      <w:lvlText w:val=""/>
      <w:lvlJc w:val="left"/>
      <w:pPr>
        <w:ind w:left="2760" w:hanging="400"/>
      </w:pPr>
      <w:rPr>
        <w:rFonts w:ascii="Wingdings" w:hAnsi="Wingdings" w:hint="default"/>
      </w:rPr>
    </w:lvl>
    <w:lvl w:ilvl="5" w:tplc="04090005" w:tentative="1">
      <w:start w:val="1"/>
      <w:numFmt w:val="bullet"/>
      <w:lvlText w:val=""/>
      <w:lvlJc w:val="left"/>
      <w:pPr>
        <w:ind w:left="3160" w:hanging="400"/>
      </w:pPr>
      <w:rPr>
        <w:rFonts w:ascii="Wingdings" w:hAnsi="Wingdings" w:hint="default"/>
      </w:rPr>
    </w:lvl>
    <w:lvl w:ilvl="6" w:tplc="04090001" w:tentative="1">
      <w:start w:val="1"/>
      <w:numFmt w:val="bullet"/>
      <w:lvlText w:val=""/>
      <w:lvlJc w:val="left"/>
      <w:pPr>
        <w:ind w:left="3560" w:hanging="400"/>
      </w:pPr>
      <w:rPr>
        <w:rFonts w:ascii="Wingdings" w:hAnsi="Wingdings" w:hint="default"/>
      </w:rPr>
    </w:lvl>
    <w:lvl w:ilvl="7" w:tplc="04090003" w:tentative="1">
      <w:start w:val="1"/>
      <w:numFmt w:val="bullet"/>
      <w:lvlText w:val=""/>
      <w:lvlJc w:val="left"/>
      <w:pPr>
        <w:ind w:left="3960" w:hanging="400"/>
      </w:pPr>
      <w:rPr>
        <w:rFonts w:ascii="Wingdings" w:hAnsi="Wingdings" w:hint="default"/>
      </w:rPr>
    </w:lvl>
    <w:lvl w:ilvl="8" w:tplc="04090005" w:tentative="1">
      <w:start w:val="1"/>
      <w:numFmt w:val="bullet"/>
      <w:lvlText w:val=""/>
      <w:lvlJc w:val="left"/>
      <w:pPr>
        <w:ind w:left="4360" w:hanging="400"/>
      </w:pPr>
      <w:rPr>
        <w:rFonts w:ascii="Wingdings" w:hAnsi="Wingdings" w:hint="default"/>
      </w:rPr>
    </w:lvl>
  </w:abstractNum>
  <w:abstractNum w:abstractNumId="23" w15:restartNumberingAfterBreak="0">
    <w:nsid w:val="569429C1"/>
    <w:multiLevelType w:val="hybridMultilevel"/>
    <w:tmpl w:val="1B82C12E"/>
    <w:lvl w:ilvl="0" w:tplc="3DD45F6C">
      <w:start w:val="1"/>
      <w:numFmt w:val="bullet"/>
      <w:lvlText w:val=""/>
      <w:lvlJc w:val="left"/>
      <w:pPr>
        <w:ind w:left="800" w:hanging="400"/>
      </w:pPr>
      <w:rPr>
        <w:rFonts w:ascii="Wingdings" w:hAnsi="Wingdings"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4" w15:restartNumberingAfterBreak="0">
    <w:nsid w:val="56997CA1"/>
    <w:multiLevelType w:val="multilevel"/>
    <w:tmpl w:val="E41ECD64"/>
    <w:lvl w:ilvl="0">
      <w:start w:val="1"/>
      <w:numFmt w:val="bullet"/>
      <w:lvlText w:val=""/>
      <w:lvlJc w:val="left"/>
      <w:pPr>
        <w:tabs>
          <w:tab w:val="num" w:pos="1120"/>
        </w:tabs>
        <w:ind w:left="1120" w:hanging="360"/>
      </w:pPr>
      <w:rPr>
        <w:rFonts w:ascii="Wingdings" w:hAnsi="Wingdings" w:hint="default"/>
        <w:sz w:val="20"/>
      </w:rPr>
    </w:lvl>
    <w:lvl w:ilvl="1" w:tentative="1">
      <w:start w:val="1"/>
      <w:numFmt w:val="bullet"/>
      <w:lvlText w:val="o"/>
      <w:lvlJc w:val="left"/>
      <w:pPr>
        <w:tabs>
          <w:tab w:val="num" w:pos="1840"/>
        </w:tabs>
        <w:ind w:left="1840" w:hanging="360"/>
      </w:pPr>
      <w:rPr>
        <w:rFonts w:ascii="Courier New" w:hAnsi="Courier New" w:hint="default"/>
        <w:sz w:val="20"/>
      </w:rPr>
    </w:lvl>
    <w:lvl w:ilvl="2" w:tentative="1">
      <w:start w:val="1"/>
      <w:numFmt w:val="bullet"/>
      <w:lvlText w:val=""/>
      <w:lvlJc w:val="left"/>
      <w:pPr>
        <w:tabs>
          <w:tab w:val="num" w:pos="2560"/>
        </w:tabs>
        <w:ind w:left="2560" w:hanging="360"/>
      </w:pPr>
      <w:rPr>
        <w:rFonts w:ascii="Wingdings" w:hAnsi="Wingdings" w:hint="default"/>
        <w:sz w:val="20"/>
      </w:rPr>
    </w:lvl>
    <w:lvl w:ilvl="3" w:tentative="1">
      <w:start w:val="1"/>
      <w:numFmt w:val="bullet"/>
      <w:lvlText w:val=""/>
      <w:lvlJc w:val="left"/>
      <w:pPr>
        <w:tabs>
          <w:tab w:val="num" w:pos="3280"/>
        </w:tabs>
        <w:ind w:left="3280" w:hanging="360"/>
      </w:pPr>
      <w:rPr>
        <w:rFonts w:ascii="Wingdings" w:hAnsi="Wingdings" w:hint="default"/>
        <w:sz w:val="20"/>
      </w:rPr>
    </w:lvl>
    <w:lvl w:ilvl="4" w:tentative="1">
      <w:start w:val="1"/>
      <w:numFmt w:val="bullet"/>
      <w:lvlText w:val=""/>
      <w:lvlJc w:val="left"/>
      <w:pPr>
        <w:tabs>
          <w:tab w:val="num" w:pos="4000"/>
        </w:tabs>
        <w:ind w:left="4000" w:hanging="360"/>
      </w:pPr>
      <w:rPr>
        <w:rFonts w:ascii="Wingdings" w:hAnsi="Wingdings" w:hint="default"/>
        <w:sz w:val="20"/>
      </w:rPr>
    </w:lvl>
    <w:lvl w:ilvl="5" w:tentative="1">
      <w:start w:val="1"/>
      <w:numFmt w:val="bullet"/>
      <w:lvlText w:val=""/>
      <w:lvlJc w:val="left"/>
      <w:pPr>
        <w:tabs>
          <w:tab w:val="num" w:pos="4720"/>
        </w:tabs>
        <w:ind w:left="4720" w:hanging="360"/>
      </w:pPr>
      <w:rPr>
        <w:rFonts w:ascii="Wingdings" w:hAnsi="Wingdings" w:hint="default"/>
        <w:sz w:val="20"/>
      </w:rPr>
    </w:lvl>
    <w:lvl w:ilvl="6" w:tentative="1">
      <w:start w:val="1"/>
      <w:numFmt w:val="bullet"/>
      <w:lvlText w:val=""/>
      <w:lvlJc w:val="left"/>
      <w:pPr>
        <w:tabs>
          <w:tab w:val="num" w:pos="5440"/>
        </w:tabs>
        <w:ind w:left="5440" w:hanging="360"/>
      </w:pPr>
      <w:rPr>
        <w:rFonts w:ascii="Wingdings" w:hAnsi="Wingdings" w:hint="default"/>
        <w:sz w:val="20"/>
      </w:rPr>
    </w:lvl>
    <w:lvl w:ilvl="7" w:tentative="1">
      <w:start w:val="1"/>
      <w:numFmt w:val="bullet"/>
      <w:lvlText w:val=""/>
      <w:lvlJc w:val="left"/>
      <w:pPr>
        <w:tabs>
          <w:tab w:val="num" w:pos="6160"/>
        </w:tabs>
        <w:ind w:left="6160" w:hanging="360"/>
      </w:pPr>
      <w:rPr>
        <w:rFonts w:ascii="Wingdings" w:hAnsi="Wingdings" w:hint="default"/>
        <w:sz w:val="20"/>
      </w:rPr>
    </w:lvl>
    <w:lvl w:ilvl="8" w:tentative="1">
      <w:start w:val="1"/>
      <w:numFmt w:val="bullet"/>
      <w:lvlText w:val=""/>
      <w:lvlJc w:val="left"/>
      <w:pPr>
        <w:tabs>
          <w:tab w:val="num" w:pos="6880"/>
        </w:tabs>
        <w:ind w:left="6880" w:hanging="360"/>
      </w:pPr>
      <w:rPr>
        <w:rFonts w:ascii="Wingdings" w:hAnsi="Wingdings" w:hint="default"/>
        <w:sz w:val="20"/>
      </w:rPr>
    </w:lvl>
  </w:abstractNum>
  <w:abstractNum w:abstractNumId="25" w15:restartNumberingAfterBreak="0">
    <w:nsid w:val="56AD6672"/>
    <w:multiLevelType w:val="hybridMultilevel"/>
    <w:tmpl w:val="6712A1F2"/>
    <w:lvl w:ilvl="0" w:tplc="2B9AF8DE">
      <w:start w:val="1"/>
      <w:numFmt w:val="decimal"/>
      <w:lvlText w:val="%1)"/>
      <w:lvlJc w:val="left"/>
      <w:pPr>
        <w:ind w:left="800" w:hanging="40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26" w15:restartNumberingAfterBreak="0">
    <w:nsid w:val="57035F0D"/>
    <w:multiLevelType w:val="hybridMultilevel"/>
    <w:tmpl w:val="6FB86072"/>
    <w:lvl w:ilvl="0" w:tplc="3DD45F6C">
      <w:start w:val="1"/>
      <w:numFmt w:val="bullet"/>
      <w:lvlText w:val=""/>
      <w:lvlJc w:val="left"/>
      <w:pPr>
        <w:ind w:left="1200" w:hanging="400"/>
      </w:pPr>
      <w:rPr>
        <w:rFonts w:ascii="Wingdings" w:hAnsi="Wingdings" w:hint="default"/>
      </w:rPr>
    </w:lvl>
    <w:lvl w:ilvl="1" w:tplc="04090019" w:tentative="1">
      <w:start w:val="1"/>
      <w:numFmt w:val="upperLetter"/>
      <w:lvlText w:val="%2."/>
      <w:lvlJc w:val="left"/>
      <w:pPr>
        <w:ind w:left="1600" w:hanging="400"/>
      </w:pPr>
    </w:lvl>
    <w:lvl w:ilvl="2" w:tplc="0409001B" w:tentative="1">
      <w:start w:val="1"/>
      <w:numFmt w:val="lowerRoman"/>
      <w:lvlText w:val="%3."/>
      <w:lvlJc w:val="right"/>
      <w:pPr>
        <w:ind w:left="2000" w:hanging="400"/>
      </w:pPr>
    </w:lvl>
    <w:lvl w:ilvl="3" w:tplc="0409000F" w:tentative="1">
      <w:start w:val="1"/>
      <w:numFmt w:val="decimal"/>
      <w:lvlText w:val="%4."/>
      <w:lvlJc w:val="left"/>
      <w:pPr>
        <w:ind w:left="2400" w:hanging="400"/>
      </w:pPr>
    </w:lvl>
    <w:lvl w:ilvl="4" w:tplc="04090019" w:tentative="1">
      <w:start w:val="1"/>
      <w:numFmt w:val="upperLetter"/>
      <w:lvlText w:val="%5."/>
      <w:lvlJc w:val="left"/>
      <w:pPr>
        <w:ind w:left="2800" w:hanging="400"/>
      </w:pPr>
    </w:lvl>
    <w:lvl w:ilvl="5" w:tplc="0409001B" w:tentative="1">
      <w:start w:val="1"/>
      <w:numFmt w:val="lowerRoman"/>
      <w:lvlText w:val="%6."/>
      <w:lvlJc w:val="right"/>
      <w:pPr>
        <w:ind w:left="3200" w:hanging="400"/>
      </w:pPr>
    </w:lvl>
    <w:lvl w:ilvl="6" w:tplc="0409000F" w:tentative="1">
      <w:start w:val="1"/>
      <w:numFmt w:val="decimal"/>
      <w:lvlText w:val="%7."/>
      <w:lvlJc w:val="left"/>
      <w:pPr>
        <w:ind w:left="3600" w:hanging="400"/>
      </w:pPr>
    </w:lvl>
    <w:lvl w:ilvl="7" w:tplc="04090019" w:tentative="1">
      <w:start w:val="1"/>
      <w:numFmt w:val="upperLetter"/>
      <w:lvlText w:val="%8."/>
      <w:lvlJc w:val="left"/>
      <w:pPr>
        <w:ind w:left="4000" w:hanging="400"/>
      </w:pPr>
    </w:lvl>
    <w:lvl w:ilvl="8" w:tplc="0409001B" w:tentative="1">
      <w:start w:val="1"/>
      <w:numFmt w:val="lowerRoman"/>
      <w:lvlText w:val="%9."/>
      <w:lvlJc w:val="right"/>
      <w:pPr>
        <w:ind w:left="4400" w:hanging="400"/>
      </w:pPr>
    </w:lvl>
  </w:abstractNum>
  <w:abstractNum w:abstractNumId="27" w15:restartNumberingAfterBreak="0">
    <w:nsid w:val="5B5D5474"/>
    <w:multiLevelType w:val="hybridMultilevel"/>
    <w:tmpl w:val="794E20A0"/>
    <w:lvl w:ilvl="0" w:tplc="3DD45F6C">
      <w:start w:val="1"/>
      <w:numFmt w:val="bullet"/>
      <w:lvlText w:val=""/>
      <w:lvlJc w:val="left"/>
      <w:pPr>
        <w:ind w:left="1160" w:hanging="400"/>
      </w:pPr>
      <w:rPr>
        <w:rFonts w:ascii="Wingdings" w:hAnsi="Wingdings" w:hint="default"/>
      </w:rPr>
    </w:lvl>
    <w:lvl w:ilvl="1" w:tplc="04090003" w:tentative="1">
      <w:start w:val="1"/>
      <w:numFmt w:val="bullet"/>
      <w:lvlText w:val=""/>
      <w:lvlJc w:val="left"/>
      <w:pPr>
        <w:ind w:left="1560" w:hanging="400"/>
      </w:pPr>
      <w:rPr>
        <w:rFonts w:ascii="Wingdings" w:hAnsi="Wingdings" w:hint="default"/>
      </w:rPr>
    </w:lvl>
    <w:lvl w:ilvl="2" w:tplc="04090005" w:tentative="1">
      <w:start w:val="1"/>
      <w:numFmt w:val="bullet"/>
      <w:lvlText w:val=""/>
      <w:lvlJc w:val="left"/>
      <w:pPr>
        <w:ind w:left="1960" w:hanging="400"/>
      </w:pPr>
      <w:rPr>
        <w:rFonts w:ascii="Wingdings" w:hAnsi="Wingdings" w:hint="default"/>
      </w:rPr>
    </w:lvl>
    <w:lvl w:ilvl="3" w:tplc="04090001" w:tentative="1">
      <w:start w:val="1"/>
      <w:numFmt w:val="bullet"/>
      <w:lvlText w:val=""/>
      <w:lvlJc w:val="left"/>
      <w:pPr>
        <w:ind w:left="2360" w:hanging="400"/>
      </w:pPr>
      <w:rPr>
        <w:rFonts w:ascii="Wingdings" w:hAnsi="Wingdings" w:hint="default"/>
      </w:rPr>
    </w:lvl>
    <w:lvl w:ilvl="4" w:tplc="04090003" w:tentative="1">
      <w:start w:val="1"/>
      <w:numFmt w:val="bullet"/>
      <w:lvlText w:val=""/>
      <w:lvlJc w:val="left"/>
      <w:pPr>
        <w:ind w:left="2760" w:hanging="400"/>
      </w:pPr>
      <w:rPr>
        <w:rFonts w:ascii="Wingdings" w:hAnsi="Wingdings" w:hint="default"/>
      </w:rPr>
    </w:lvl>
    <w:lvl w:ilvl="5" w:tplc="04090005" w:tentative="1">
      <w:start w:val="1"/>
      <w:numFmt w:val="bullet"/>
      <w:lvlText w:val=""/>
      <w:lvlJc w:val="left"/>
      <w:pPr>
        <w:ind w:left="3160" w:hanging="400"/>
      </w:pPr>
      <w:rPr>
        <w:rFonts w:ascii="Wingdings" w:hAnsi="Wingdings" w:hint="default"/>
      </w:rPr>
    </w:lvl>
    <w:lvl w:ilvl="6" w:tplc="04090001" w:tentative="1">
      <w:start w:val="1"/>
      <w:numFmt w:val="bullet"/>
      <w:lvlText w:val=""/>
      <w:lvlJc w:val="left"/>
      <w:pPr>
        <w:ind w:left="3560" w:hanging="400"/>
      </w:pPr>
      <w:rPr>
        <w:rFonts w:ascii="Wingdings" w:hAnsi="Wingdings" w:hint="default"/>
      </w:rPr>
    </w:lvl>
    <w:lvl w:ilvl="7" w:tplc="04090003" w:tentative="1">
      <w:start w:val="1"/>
      <w:numFmt w:val="bullet"/>
      <w:lvlText w:val=""/>
      <w:lvlJc w:val="left"/>
      <w:pPr>
        <w:ind w:left="3960" w:hanging="400"/>
      </w:pPr>
      <w:rPr>
        <w:rFonts w:ascii="Wingdings" w:hAnsi="Wingdings" w:hint="default"/>
      </w:rPr>
    </w:lvl>
    <w:lvl w:ilvl="8" w:tplc="04090005" w:tentative="1">
      <w:start w:val="1"/>
      <w:numFmt w:val="bullet"/>
      <w:lvlText w:val=""/>
      <w:lvlJc w:val="left"/>
      <w:pPr>
        <w:ind w:left="4360" w:hanging="400"/>
      </w:pPr>
      <w:rPr>
        <w:rFonts w:ascii="Wingdings" w:hAnsi="Wingdings" w:hint="default"/>
      </w:rPr>
    </w:lvl>
  </w:abstractNum>
  <w:abstractNum w:abstractNumId="28" w15:restartNumberingAfterBreak="0">
    <w:nsid w:val="5E9B3B73"/>
    <w:multiLevelType w:val="multilevel"/>
    <w:tmpl w:val="E83ABF06"/>
    <w:lvl w:ilvl="0">
      <w:start w:val="1"/>
      <w:numFmt w:val="bullet"/>
      <w:lvlText w:val=""/>
      <w:lvlJc w:val="left"/>
      <w:pPr>
        <w:tabs>
          <w:tab w:val="num" w:pos="1120"/>
        </w:tabs>
        <w:ind w:left="1120" w:hanging="360"/>
      </w:pPr>
      <w:rPr>
        <w:rFonts w:ascii="Symbol" w:hAnsi="Symbol" w:hint="default"/>
        <w:sz w:val="20"/>
      </w:rPr>
    </w:lvl>
    <w:lvl w:ilvl="1" w:tentative="1">
      <w:start w:val="1"/>
      <w:numFmt w:val="bullet"/>
      <w:lvlText w:val="o"/>
      <w:lvlJc w:val="left"/>
      <w:pPr>
        <w:tabs>
          <w:tab w:val="num" w:pos="1840"/>
        </w:tabs>
        <w:ind w:left="1840" w:hanging="360"/>
      </w:pPr>
      <w:rPr>
        <w:rFonts w:ascii="Courier New" w:hAnsi="Courier New" w:hint="default"/>
        <w:sz w:val="20"/>
      </w:rPr>
    </w:lvl>
    <w:lvl w:ilvl="2" w:tentative="1">
      <w:start w:val="1"/>
      <w:numFmt w:val="bullet"/>
      <w:lvlText w:val=""/>
      <w:lvlJc w:val="left"/>
      <w:pPr>
        <w:tabs>
          <w:tab w:val="num" w:pos="2560"/>
        </w:tabs>
        <w:ind w:left="2560" w:hanging="360"/>
      </w:pPr>
      <w:rPr>
        <w:rFonts w:ascii="Wingdings" w:hAnsi="Wingdings" w:hint="default"/>
        <w:sz w:val="20"/>
      </w:rPr>
    </w:lvl>
    <w:lvl w:ilvl="3" w:tentative="1">
      <w:start w:val="1"/>
      <w:numFmt w:val="bullet"/>
      <w:lvlText w:val=""/>
      <w:lvlJc w:val="left"/>
      <w:pPr>
        <w:tabs>
          <w:tab w:val="num" w:pos="3280"/>
        </w:tabs>
        <w:ind w:left="3280" w:hanging="360"/>
      </w:pPr>
      <w:rPr>
        <w:rFonts w:ascii="Wingdings" w:hAnsi="Wingdings" w:hint="default"/>
        <w:sz w:val="20"/>
      </w:rPr>
    </w:lvl>
    <w:lvl w:ilvl="4" w:tentative="1">
      <w:start w:val="1"/>
      <w:numFmt w:val="bullet"/>
      <w:lvlText w:val=""/>
      <w:lvlJc w:val="left"/>
      <w:pPr>
        <w:tabs>
          <w:tab w:val="num" w:pos="4000"/>
        </w:tabs>
        <w:ind w:left="4000" w:hanging="360"/>
      </w:pPr>
      <w:rPr>
        <w:rFonts w:ascii="Wingdings" w:hAnsi="Wingdings" w:hint="default"/>
        <w:sz w:val="20"/>
      </w:rPr>
    </w:lvl>
    <w:lvl w:ilvl="5" w:tentative="1">
      <w:start w:val="1"/>
      <w:numFmt w:val="bullet"/>
      <w:lvlText w:val=""/>
      <w:lvlJc w:val="left"/>
      <w:pPr>
        <w:tabs>
          <w:tab w:val="num" w:pos="4720"/>
        </w:tabs>
        <w:ind w:left="4720" w:hanging="360"/>
      </w:pPr>
      <w:rPr>
        <w:rFonts w:ascii="Wingdings" w:hAnsi="Wingdings" w:hint="default"/>
        <w:sz w:val="20"/>
      </w:rPr>
    </w:lvl>
    <w:lvl w:ilvl="6" w:tentative="1">
      <w:start w:val="1"/>
      <w:numFmt w:val="bullet"/>
      <w:lvlText w:val=""/>
      <w:lvlJc w:val="left"/>
      <w:pPr>
        <w:tabs>
          <w:tab w:val="num" w:pos="5440"/>
        </w:tabs>
        <w:ind w:left="5440" w:hanging="360"/>
      </w:pPr>
      <w:rPr>
        <w:rFonts w:ascii="Wingdings" w:hAnsi="Wingdings" w:hint="default"/>
        <w:sz w:val="20"/>
      </w:rPr>
    </w:lvl>
    <w:lvl w:ilvl="7" w:tentative="1">
      <w:start w:val="1"/>
      <w:numFmt w:val="bullet"/>
      <w:lvlText w:val=""/>
      <w:lvlJc w:val="left"/>
      <w:pPr>
        <w:tabs>
          <w:tab w:val="num" w:pos="6160"/>
        </w:tabs>
        <w:ind w:left="6160" w:hanging="360"/>
      </w:pPr>
      <w:rPr>
        <w:rFonts w:ascii="Wingdings" w:hAnsi="Wingdings" w:hint="default"/>
        <w:sz w:val="20"/>
      </w:rPr>
    </w:lvl>
    <w:lvl w:ilvl="8" w:tentative="1">
      <w:start w:val="1"/>
      <w:numFmt w:val="bullet"/>
      <w:lvlText w:val=""/>
      <w:lvlJc w:val="left"/>
      <w:pPr>
        <w:tabs>
          <w:tab w:val="num" w:pos="6880"/>
        </w:tabs>
        <w:ind w:left="6880" w:hanging="360"/>
      </w:pPr>
      <w:rPr>
        <w:rFonts w:ascii="Wingdings" w:hAnsi="Wingdings" w:hint="default"/>
        <w:sz w:val="20"/>
      </w:rPr>
    </w:lvl>
  </w:abstractNum>
  <w:abstractNum w:abstractNumId="29" w15:restartNumberingAfterBreak="0">
    <w:nsid w:val="64DC05DB"/>
    <w:multiLevelType w:val="hybridMultilevel"/>
    <w:tmpl w:val="9808E3CC"/>
    <w:lvl w:ilvl="0" w:tplc="3DD45F6C">
      <w:start w:val="1"/>
      <w:numFmt w:val="bullet"/>
      <w:lvlText w:val=""/>
      <w:lvlJc w:val="left"/>
      <w:pPr>
        <w:ind w:left="1200" w:hanging="400"/>
      </w:pPr>
      <w:rPr>
        <w:rFonts w:ascii="Wingdings" w:hAnsi="Wingdings" w:hint="default"/>
      </w:rPr>
    </w:lvl>
    <w:lvl w:ilvl="1" w:tplc="04090003" w:tentative="1">
      <w:start w:val="1"/>
      <w:numFmt w:val="bullet"/>
      <w:lvlText w:val=""/>
      <w:lvlJc w:val="left"/>
      <w:pPr>
        <w:ind w:left="1600" w:hanging="400"/>
      </w:pPr>
      <w:rPr>
        <w:rFonts w:ascii="Wingdings" w:hAnsi="Wingdings" w:hint="default"/>
      </w:rPr>
    </w:lvl>
    <w:lvl w:ilvl="2" w:tplc="04090005" w:tentative="1">
      <w:start w:val="1"/>
      <w:numFmt w:val="bullet"/>
      <w:lvlText w:val=""/>
      <w:lvlJc w:val="left"/>
      <w:pPr>
        <w:ind w:left="2000" w:hanging="400"/>
      </w:pPr>
      <w:rPr>
        <w:rFonts w:ascii="Wingdings" w:hAnsi="Wingdings" w:hint="default"/>
      </w:rPr>
    </w:lvl>
    <w:lvl w:ilvl="3" w:tplc="04090001" w:tentative="1">
      <w:start w:val="1"/>
      <w:numFmt w:val="bullet"/>
      <w:lvlText w:val=""/>
      <w:lvlJc w:val="left"/>
      <w:pPr>
        <w:ind w:left="2400" w:hanging="400"/>
      </w:pPr>
      <w:rPr>
        <w:rFonts w:ascii="Wingdings" w:hAnsi="Wingdings" w:hint="default"/>
      </w:rPr>
    </w:lvl>
    <w:lvl w:ilvl="4" w:tplc="04090003" w:tentative="1">
      <w:start w:val="1"/>
      <w:numFmt w:val="bullet"/>
      <w:lvlText w:val=""/>
      <w:lvlJc w:val="left"/>
      <w:pPr>
        <w:ind w:left="2800" w:hanging="400"/>
      </w:pPr>
      <w:rPr>
        <w:rFonts w:ascii="Wingdings" w:hAnsi="Wingdings" w:hint="default"/>
      </w:rPr>
    </w:lvl>
    <w:lvl w:ilvl="5" w:tplc="04090005" w:tentative="1">
      <w:start w:val="1"/>
      <w:numFmt w:val="bullet"/>
      <w:lvlText w:val=""/>
      <w:lvlJc w:val="left"/>
      <w:pPr>
        <w:ind w:left="3200" w:hanging="400"/>
      </w:pPr>
      <w:rPr>
        <w:rFonts w:ascii="Wingdings" w:hAnsi="Wingdings" w:hint="default"/>
      </w:rPr>
    </w:lvl>
    <w:lvl w:ilvl="6" w:tplc="04090001" w:tentative="1">
      <w:start w:val="1"/>
      <w:numFmt w:val="bullet"/>
      <w:lvlText w:val=""/>
      <w:lvlJc w:val="left"/>
      <w:pPr>
        <w:ind w:left="3600" w:hanging="400"/>
      </w:pPr>
      <w:rPr>
        <w:rFonts w:ascii="Wingdings" w:hAnsi="Wingdings" w:hint="default"/>
      </w:rPr>
    </w:lvl>
    <w:lvl w:ilvl="7" w:tplc="04090003" w:tentative="1">
      <w:start w:val="1"/>
      <w:numFmt w:val="bullet"/>
      <w:lvlText w:val=""/>
      <w:lvlJc w:val="left"/>
      <w:pPr>
        <w:ind w:left="4000" w:hanging="400"/>
      </w:pPr>
      <w:rPr>
        <w:rFonts w:ascii="Wingdings" w:hAnsi="Wingdings" w:hint="default"/>
      </w:rPr>
    </w:lvl>
    <w:lvl w:ilvl="8" w:tplc="04090005" w:tentative="1">
      <w:start w:val="1"/>
      <w:numFmt w:val="bullet"/>
      <w:lvlText w:val=""/>
      <w:lvlJc w:val="left"/>
      <w:pPr>
        <w:ind w:left="4400" w:hanging="400"/>
      </w:pPr>
      <w:rPr>
        <w:rFonts w:ascii="Wingdings" w:hAnsi="Wingdings" w:hint="default"/>
      </w:rPr>
    </w:lvl>
  </w:abstractNum>
  <w:abstractNum w:abstractNumId="30" w15:restartNumberingAfterBreak="0">
    <w:nsid w:val="6C3C0B63"/>
    <w:multiLevelType w:val="hybridMultilevel"/>
    <w:tmpl w:val="12DCF16E"/>
    <w:lvl w:ilvl="0" w:tplc="04090011">
      <w:start w:val="1"/>
      <w:numFmt w:val="decimalEnclosedCircle"/>
      <w:lvlText w:val="%1"/>
      <w:lvlJc w:val="left"/>
      <w:pPr>
        <w:ind w:left="1600" w:hanging="400"/>
      </w:pPr>
    </w:lvl>
    <w:lvl w:ilvl="1" w:tplc="04090019" w:tentative="1">
      <w:start w:val="1"/>
      <w:numFmt w:val="upperLetter"/>
      <w:lvlText w:val="%2."/>
      <w:lvlJc w:val="left"/>
      <w:pPr>
        <w:ind w:left="2000" w:hanging="400"/>
      </w:pPr>
    </w:lvl>
    <w:lvl w:ilvl="2" w:tplc="0409001B" w:tentative="1">
      <w:start w:val="1"/>
      <w:numFmt w:val="lowerRoman"/>
      <w:lvlText w:val="%3."/>
      <w:lvlJc w:val="right"/>
      <w:pPr>
        <w:ind w:left="2400" w:hanging="400"/>
      </w:pPr>
    </w:lvl>
    <w:lvl w:ilvl="3" w:tplc="0409000F" w:tentative="1">
      <w:start w:val="1"/>
      <w:numFmt w:val="decimal"/>
      <w:lvlText w:val="%4."/>
      <w:lvlJc w:val="left"/>
      <w:pPr>
        <w:ind w:left="2800" w:hanging="400"/>
      </w:pPr>
    </w:lvl>
    <w:lvl w:ilvl="4" w:tplc="04090019" w:tentative="1">
      <w:start w:val="1"/>
      <w:numFmt w:val="upperLetter"/>
      <w:lvlText w:val="%5."/>
      <w:lvlJc w:val="left"/>
      <w:pPr>
        <w:ind w:left="3200" w:hanging="400"/>
      </w:pPr>
    </w:lvl>
    <w:lvl w:ilvl="5" w:tplc="0409001B" w:tentative="1">
      <w:start w:val="1"/>
      <w:numFmt w:val="lowerRoman"/>
      <w:lvlText w:val="%6."/>
      <w:lvlJc w:val="right"/>
      <w:pPr>
        <w:ind w:left="3600" w:hanging="400"/>
      </w:pPr>
    </w:lvl>
    <w:lvl w:ilvl="6" w:tplc="0409000F" w:tentative="1">
      <w:start w:val="1"/>
      <w:numFmt w:val="decimal"/>
      <w:lvlText w:val="%7."/>
      <w:lvlJc w:val="left"/>
      <w:pPr>
        <w:ind w:left="4000" w:hanging="400"/>
      </w:pPr>
    </w:lvl>
    <w:lvl w:ilvl="7" w:tplc="04090019" w:tentative="1">
      <w:start w:val="1"/>
      <w:numFmt w:val="upperLetter"/>
      <w:lvlText w:val="%8."/>
      <w:lvlJc w:val="left"/>
      <w:pPr>
        <w:ind w:left="4400" w:hanging="400"/>
      </w:pPr>
    </w:lvl>
    <w:lvl w:ilvl="8" w:tplc="0409001B" w:tentative="1">
      <w:start w:val="1"/>
      <w:numFmt w:val="lowerRoman"/>
      <w:lvlText w:val="%9."/>
      <w:lvlJc w:val="right"/>
      <w:pPr>
        <w:ind w:left="4800" w:hanging="400"/>
      </w:pPr>
    </w:lvl>
  </w:abstractNum>
  <w:abstractNum w:abstractNumId="31" w15:restartNumberingAfterBreak="0">
    <w:nsid w:val="6F0C7829"/>
    <w:multiLevelType w:val="hybridMultilevel"/>
    <w:tmpl w:val="2C3C88A2"/>
    <w:lvl w:ilvl="0" w:tplc="3DD45F6C">
      <w:start w:val="1"/>
      <w:numFmt w:val="bullet"/>
      <w:lvlText w:val=""/>
      <w:lvlJc w:val="left"/>
      <w:pPr>
        <w:ind w:left="960" w:hanging="400"/>
      </w:pPr>
      <w:rPr>
        <w:rFonts w:ascii="Wingdings" w:hAnsi="Wingdings" w:hint="default"/>
      </w:rPr>
    </w:lvl>
    <w:lvl w:ilvl="1" w:tplc="04090003" w:tentative="1">
      <w:start w:val="1"/>
      <w:numFmt w:val="bullet"/>
      <w:lvlText w:val=""/>
      <w:lvlJc w:val="left"/>
      <w:pPr>
        <w:ind w:left="1360" w:hanging="400"/>
      </w:pPr>
      <w:rPr>
        <w:rFonts w:ascii="Wingdings" w:hAnsi="Wingdings" w:hint="default"/>
      </w:rPr>
    </w:lvl>
    <w:lvl w:ilvl="2" w:tplc="04090005" w:tentative="1">
      <w:start w:val="1"/>
      <w:numFmt w:val="bullet"/>
      <w:lvlText w:val=""/>
      <w:lvlJc w:val="left"/>
      <w:pPr>
        <w:ind w:left="1760" w:hanging="400"/>
      </w:pPr>
      <w:rPr>
        <w:rFonts w:ascii="Wingdings" w:hAnsi="Wingdings" w:hint="default"/>
      </w:rPr>
    </w:lvl>
    <w:lvl w:ilvl="3" w:tplc="04090001" w:tentative="1">
      <w:start w:val="1"/>
      <w:numFmt w:val="bullet"/>
      <w:lvlText w:val=""/>
      <w:lvlJc w:val="left"/>
      <w:pPr>
        <w:ind w:left="2160" w:hanging="400"/>
      </w:pPr>
      <w:rPr>
        <w:rFonts w:ascii="Wingdings" w:hAnsi="Wingdings" w:hint="default"/>
      </w:rPr>
    </w:lvl>
    <w:lvl w:ilvl="4" w:tplc="04090003" w:tentative="1">
      <w:start w:val="1"/>
      <w:numFmt w:val="bullet"/>
      <w:lvlText w:val=""/>
      <w:lvlJc w:val="left"/>
      <w:pPr>
        <w:ind w:left="2560" w:hanging="400"/>
      </w:pPr>
      <w:rPr>
        <w:rFonts w:ascii="Wingdings" w:hAnsi="Wingdings" w:hint="default"/>
      </w:rPr>
    </w:lvl>
    <w:lvl w:ilvl="5" w:tplc="04090005" w:tentative="1">
      <w:start w:val="1"/>
      <w:numFmt w:val="bullet"/>
      <w:lvlText w:val=""/>
      <w:lvlJc w:val="left"/>
      <w:pPr>
        <w:ind w:left="2960" w:hanging="400"/>
      </w:pPr>
      <w:rPr>
        <w:rFonts w:ascii="Wingdings" w:hAnsi="Wingdings" w:hint="default"/>
      </w:rPr>
    </w:lvl>
    <w:lvl w:ilvl="6" w:tplc="04090001" w:tentative="1">
      <w:start w:val="1"/>
      <w:numFmt w:val="bullet"/>
      <w:lvlText w:val=""/>
      <w:lvlJc w:val="left"/>
      <w:pPr>
        <w:ind w:left="3360" w:hanging="400"/>
      </w:pPr>
      <w:rPr>
        <w:rFonts w:ascii="Wingdings" w:hAnsi="Wingdings" w:hint="default"/>
      </w:rPr>
    </w:lvl>
    <w:lvl w:ilvl="7" w:tplc="04090003" w:tentative="1">
      <w:start w:val="1"/>
      <w:numFmt w:val="bullet"/>
      <w:lvlText w:val=""/>
      <w:lvlJc w:val="left"/>
      <w:pPr>
        <w:ind w:left="3760" w:hanging="400"/>
      </w:pPr>
      <w:rPr>
        <w:rFonts w:ascii="Wingdings" w:hAnsi="Wingdings" w:hint="default"/>
      </w:rPr>
    </w:lvl>
    <w:lvl w:ilvl="8" w:tplc="04090005" w:tentative="1">
      <w:start w:val="1"/>
      <w:numFmt w:val="bullet"/>
      <w:lvlText w:val=""/>
      <w:lvlJc w:val="left"/>
      <w:pPr>
        <w:ind w:left="4160" w:hanging="400"/>
      </w:pPr>
      <w:rPr>
        <w:rFonts w:ascii="Wingdings" w:hAnsi="Wingdings" w:hint="default"/>
      </w:rPr>
    </w:lvl>
  </w:abstractNum>
  <w:abstractNum w:abstractNumId="32" w15:restartNumberingAfterBreak="0">
    <w:nsid w:val="73025F3D"/>
    <w:multiLevelType w:val="hybridMultilevel"/>
    <w:tmpl w:val="8B3E4C46"/>
    <w:lvl w:ilvl="0" w:tplc="70DE51A0">
      <w:start w:val="1"/>
      <w:numFmt w:val="decimal"/>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33" w15:restartNumberingAfterBreak="0">
    <w:nsid w:val="74E55121"/>
    <w:multiLevelType w:val="hybridMultilevel"/>
    <w:tmpl w:val="5712B3D0"/>
    <w:lvl w:ilvl="0" w:tplc="3DD45F6C">
      <w:start w:val="1"/>
      <w:numFmt w:val="bullet"/>
      <w:lvlText w:val=""/>
      <w:lvlJc w:val="left"/>
      <w:pPr>
        <w:ind w:left="1160" w:hanging="400"/>
      </w:pPr>
      <w:rPr>
        <w:rFonts w:ascii="Wingdings" w:hAnsi="Wingdings" w:hint="default"/>
      </w:rPr>
    </w:lvl>
    <w:lvl w:ilvl="1" w:tplc="04090003" w:tentative="1">
      <w:start w:val="1"/>
      <w:numFmt w:val="bullet"/>
      <w:lvlText w:val=""/>
      <w:lvlJc w:val="left"/>
      <w:pPr>
        <w:ind w:left="1560" w:hanging="400"/>
      </w:pPr>
      <w:rPr>
        <w:rFonts w:ascii="Wingdings" w:hAnsi="Wingdings" w:hint="default"/>
      </w:rPr>
    </w:lvl>
    <w:lvl w:ilvl="2" w:tplc="04090005" w:tentative="1">
      <w:start w:val="1"/>
      <w:numFmt w:val="bullet"/>
      <w:lvlText w:val=""/>
      <w:lvlJc w:val="left"/>
      <w:pPr>
        <w:ind w:left="1960" w:hanging="400"/>
      </w:pPr>
      <w:rPr>
        <w:rFonts w:ascii="Wingdings" w:hAnsi="Wingdings" w:hint="default"/>
      </w:rPr>
    </w:lvl>
    <w:lvl w:ilvl="3" w:tplc="04090001" w:tentative="1">
      <w:start w:val="1"/>
      <w:numFmt w:val="bullet"/>
      <w:lvlText w:val=""/>
      <w:lvlJc w:val="left"/>
      <w:pPr>
        <w:ind w:left="2360" w:hanging="400"/>
      </w:pPr>
      <w:rPr>
        <w:rFonts w:ascii="Wingdings" w:hAnsi="Wingdings" w:hint="default"/>
      </w:rPr>
    </w:lvl>
    <w:lvl w:ilvl="4" w:tplc="04090003" w:tentative="1">
      <w:start w:val="1"/>
      <w:numFmt w:val="bullet"/>
      <w:lvlText w:val=""/>
      <w:lvlJc w:val="left"/>
      <w:pPr>
        <w:ind w:left="2760" w:hanging="400"/>
      </w:pPr>
      <w:rPr>
        <w:rFonts w:ascii="Wingdings" w:hAnsi="Wingdings" w:hint="default"/>
      </w:rPr>
    </w:lvl>
    <w:lvl w:ilvl="5" w:tplc="04090005" w:tentative="1">
      <w:start w:val="1"/>
      <w:numFmt w:val="bullet"/>
      <w:lvlText w:val=""/>
      <w:lvlJc w:val="left"/>
      <w:pPr>
        <w:ind w:left="3160" w:hanging="400"/>
      </w:pPr>
      <w:rPr>
        <w:rFonts w:ascii="Wingdings" w:hAnsi="Wingdings" w:hint="default"/>
      </w:rPr>
    </w:lvl>
    <w:lvl w:ilvl="6" w:tplc="04090001" w:tentative="1">
      <w:start w:val="1"/>
      <w:numFmt w:val="bullet"/>
      <w:lvlText w:val=""/>
      <w:lvlJc w:val="left"/>
      <w:pPr>
        <w:ind w:left="3560" w:hanging="400"/>
      </w:pPr>
      <w:rPr>
        <w:rFonts w:ascii="Wingdings" w:hAnsi="Wingdings" w:hint="default"/>
      </w:rPr>
    </w:lvl>
    <w:lvl w:ilvl="7" w:tplc="04090003" w:tentative="1">
      <w:start w:val="1"/>
      <w:numFmt w:val="bullet"/>
      <w:lvlText w:val=""/>
      <w:lvlJc w:val="left"/>
      <w:pPr>
        <w:ind w:left="3960" w:hanging="400"/>
      </w:pPr>
      <w:rPr>
        <w:rFonts w:ascii="Wingdings" w:hAnsi="Wingdings" w:hint="default"/>
      </w:rPr>
    </w:lvl>
    <w:lvl w:ilvl="8" w:tplc="04090005" w:tentative="1">
      <w:start w:val="1"/>
      <w:numFmt w:val="bullet"/>
      <w:lvlText w:val=""/>
      <w:lvlJc w:val="left"/>
      <w:pPr>
        <w:ind w:left="4360" w:hanging="400"/>
      </w:pPr>
      <w:rPr>
        <w:rFonts w:ascii="Wingdings" w:hAnsi="Wingdings" w:hint="default"/>
      </w:rPr>
    </w:lvl>
  </w:abstractNum>
  <w:abstractNum w:abstractNumId="34" w15:restartNumberingAfterBreak="0">
    <w:nsid w:val="769D4881"/>
    <w:multiLevelType w:val="multilevel"/>
    <w:tmpl w:val="9CF4EA22"/>
    <w:lvl w:ilvl="0">
      <w:start w:val="1"/>
      <w:numFmt w:val="bullet"/>
      <w:lvlText w:val=""/>
      <w:lvlJc w:val="left"/>
      <w:pPr>
        <w:tabs>
          <w:tab w:val="num" w:pos="1120"/>
        </w:tabs>
        <w:ind w:left="1120" w:hanging="360"/>
      </w:pPr>
      <w:rPr>
        <w:rFonts w:ascii="Symbol" w:hAnsi="Symbol" w:hint="default"/>
        <w:sz w:val="20"/>
      </w:rPr>
    </w:lvl>
    <w:lvl w:ilvl="1" w:tentative="1">
      <w:start w:val="1"/>
      <w:numFmt w:val="bullet"/>
      <w:lvlText w:val="o"/>
      <w:lvlJc w:val="left"/>
      <w:pPr>
        <w:tabs>
          <w:tab w:val="num" w:pos="1840"/>
        </w:tabs>
        <w:ind w:left="1840" w:hanging="360"/>
      </w:pPr>
      <w:rPr>
        <w:rFonts w:ascii="Courier New" w:hAnsi="Courier New" w:hint="default"/>
        <w:sz w:val="20"/>
      </w:rPr>
    </w:lvl>
    <w:lvl w:ilvl="2" w:tentative="1">
      <w:start w:val="1"/>
      <w:numFmt w:val="bullet"/>
      <w:lvlText w:val=""/>
      <w:lvlJc w:val="left"/>
      <w:pPr>
        <w:tabs>
          <w:tab w:val="num" w:pos="2560"/>
        </w:tabs>
        <w:ind w:left="2560" w:hanging="360"/>
      </w:pPr>
      <w:rPr>
        <w:rFonts w:ascii="Wingdings" w:hAnsi="Wingdings" w:hint="default"/>
        <w:sz w:val="20"/>
      </w:rPr>
    </w:lvl>
    <w:lvl w:ilvl="3" w:tentative="1">
      <w:start w:val="1"/>
      <w:numFmt w:val="bullet"/>
      <w:lvlText w:val=""/>
      <w:lvlJc w:val="left"/>
      <w:pPr>
        <w:tabs>
          <w:tab w:val="num" w:pos="3280"/>
        </w:tabs>
        <w:ind w:left="3280" w:hanging="360"/>
      </w:pPr>
      <w:rPr>
        <w:rFonts w:ascii="Wingdings" w:hAnsi="Wingdings" w:hint="default"/>
        <w:sz w:val="20"/>
      </w:rPr>
    </w:lvl>
    <w:lvl w:ilvl="4" w:tentative="1">
      <w:start w:val="1"/>
      <w:numFmt w:val="bullet"/>
      <w:lvlText w:val=""/>
      <w:lvlJc w:val="left"/>
      <w:pPr>
        <w:tabs>
          <w:tab w:val="num" w:pos="4000"/>
        </w:tabs>
        <w:ind w:left="4000" w:hanging="360"/>
      </w:pPr>
      <w:rPr>
        <w:rFonts w:ascii="Wingdings" w:hAnsi="Wingdings" w:hint="default"/>
        <w:sz w:val="20"/>
      </w:rPr>
    </w:lvl>
    <w:lvl w:ilvl="5" w:tentative="1">
      <w:start w:val="1"/>
      <w:numFmt w:val="bullet"/>
      <w:lvlText w:val=""/>
      <w:lvlJc w:val="left"/>
      <w:pPr>
        <w:tabs>
          <w:tab w:val="num" w:pos="4720"/>
        </w:tabs>
        <w:ind w:left="4720" w:hanging="360"/>
      </w:pPr>
      <w:rPr>
        <w:rFonts w:ascii="Wingdings" w:hAnsi="Wingdings" w:hint="default"/>
        <w:sz w:val="20"/>
      </w:rPr>
    </w:lvl>
    <w:lvl w:ilvl="6" w:tentative="1">
      <w:start w:val="1"/>
      <w:numFmt w:val="bullet"/>
      <w:lvlText w:val=""/>
      <w:lvlJc w:val="left"/>
      <w:pPr>
        <w:tabs>
          <w:tab w:val="num" w:pos="5440"/>
        </w:tabs>
        <w:ind w:left="5440" w:hanging="360"/>
      </w:pPr>
      <w:rPr>
        <w:rFonts w:ascii="Wingdings" w:hAnsi="Wingdings" w:hint="default"/>
        <w:sz w:val="20"/>
      </w:rPr>
    </w:lvl>
    <w:lvl w:ilvl="7" w:tentative="1">
      <w:start w:val="1"/>
      <w:numFmt w:val="bullet"/>
      <w:lvlText w:val=""/>
      <w:lvlJc w:val="left"/>
      <w:pPr>
        <w:tabs>
          <w:tab w:val="num" w:pos="6160"/>
        </w:tabs>
        <w:ind w:left="6160" w:hanging="360"/>
      </w:pPr>
      <w:rPr>
        <w:rFonts w:ascii="Wingdings" w:hAnsi="Wingdings" w:hint="default"/>
        <w:sz w:val="20"/>
      </w:rPr>
    </w:lvl>
    <w:lvl w:ilvl="8" w:tentative="1">
      <w:start w:val="1"/>
      <w:numFmt w:val="bullet"/>
      <w:lvlText w:val=""/>
      <w:lvlJc w:val="left"/>
      <w:pPr>
        <w:tabs>
          <w:tab w:val="num" w:pos="6880"/>
        </w:tabs>
        <w:ind w:left="6880" w:hanging="360"/>
      </w:pPr>
      <w:rPr>
        <w:rFonts w:ascii="Wingdings" w:hAnsi="Wingdings" w:hint="default"/>
        <w:sz w:val="20"/>
      </w:rPr>
    </w:lvl>
  </w:abstractNum>
  <w:abstractNum w:abstractNumId="35" w15:restartNumberingAfterBreak="0">
    <w:nsid w:val="7C5D3D31"/>
    <w:multiLevelType w:val="hybridMultilevel"/>
    <w:tmpl w:val="BC744022"/>
    <w:lvl w:ilvl="0" w:tplc="3DD45F6C">
      <w:start w:val="1"/>
      <w:numFmt w:val="bullet"/>
      <w:lvlText w:val=""/>
      <w:lvlJc w:val="left"/>
      <w:pPr>
        <w:ind w:left="1200" w:hanging="400"/>
      </w:pPr>
      <w:rPr>
        <w:rFonts w:ascii="Wingdings" w:hAnsi="Wingdings" w:hint="default"/>
      </w:rPr>
    </w:lvl>
    <w:lvl w:ilvl="1" w:tplc="04090003" w:tentative="1">
      <w:start w:val="1"/>
      <w:numFmt w:val="bullet"/>
      <w:lvlText w:val=""/>
      <w:lvlJc w:val="left"/>
      <w:pPr>
        <w:ind w:left="1600" w:hanging="400"/>
      </w:pPr>
      <w:rPr>
        <w:rFonts w:ascii="Wingdings" w:hAnsi="Wingdings" w:hint="default"/>
      </w:rPr>
    </w:lvl>
    <w:lvl w:ilvl="2" w:tplc="04090005" w:tentative="1">
      <w:start w:val="1"/>
      <w:numFmt w:val="bullet"/>
      <w:lvlText w:val=""/>
      <w:lvlJc w:val="left"/>
      <w:pPr>
        <w:ind w:left="2000" w:hanging="400"/>
      </w:pPr>
      <w:rPr>
        <w:rFonts w:ascii="Wingdings" w:hAnsi="Wingdings" w:hint="default"/>
      </w:rPr>
    </w:lvl>
    <w:lvl w:ilvl="3" w:tplc="04090001" w:tentative="1">
      <w:start w:val="1"/>
      <w:numFmt w:val="bullet"/>
      <w:lvlText w:val=""/>
      <w:lvlJc w:val="left"/>
      <w:pPr>
        <w:ind w:left="2400" w:hanging="400"/>
      </w:pPr>
      <w:rPr>
        <w:rFonts w:ascii="Wingdings" w:hAnsi="Wingdings" w:hint="default"/>
      </w:rPr>
    </w:lvl>
    <w:lvl w:ilvl="4" w:tplc="04090003" w:tentative="1">
      <w:start w:val="1"/>
      <w:numFmt w:val="bullet"/>
      <w:lvlText w:val=""/>
      <w:lvlJc w:val="left"/>
      <w:pPr>
        <w:ind w:left="2800" w:hanging="400"/>
      </w:pPr>
      <w:rPr>
        <w:rFonts w:ascii="Wingdings" w:hAnsi="Wingdings" w:hint="default"/>
      </w:rPr>
    </w:lvl>
    <w:lvl w:ilvl="5" w:tplc="04090005" w:tentative="1">
      <w:start w:val="1"/>
      <w:numFmt w:val="bullet"/>
      <w:lvlText w:val=""/>
      <w:lvlJc w:val="left"/>
      <w:pPr>
        <w:ind w:left="3200" w:hanging="400"/>
      </w:pPr>
      <w:rPr>
        <w:rFonts w:ascii="Wingdings" w:hAnsi="Wingdings" w:hint="default"/>
      </w:rPr>
    </w:lvl>
    <w:lvl w:ilvl="6" w:tplc="04090001" w:tentative="1">
      <w:start w:val="1"/>
      <w:numFmt w:val="bullet"/>
      <w:lvlText w:val=""/>
      <w:lvlJc w:val="left"/>
      <w:pPr>
        <w:ind w:left="3600" w:hanging="400"/>
      </w:pPr>
      <w:rPr>
        <w:rFonts w:ascii="Wingdings" w:hAnsi="Wingdings" w:hint="default"/>
      </w:rPr>
    </w:lvl>
    <w:lvl w:ilvl="7" w:tplc="04090003" w:tentative="1">
      <w:start w:val="1"/>
      <w:numFmt w:val="bullet"/>
      <w:lvlText w:val=""/>
      <w:lvlJc w:val="left"/>
      <w:pPr>
        <w:ind w:left="4000" w:hanging="400"/>
      </w:pPr>
      <w:rPr>
        <w:rFonts w:ascii="Wingdings" w:hAnsi="Wingdings" w:hint="default"/>
      </w:rPr>
    </w:lvl>
    <w:lvl w:ilvl="8" w:tplc="04090005" w:tentative="1">
      <w:start w:val="1"/>
      <w:numFmt w:val="bullet"/>
      <w:lvlText w:val=""/>
      <w:lvlJc w:val="left"/>
      <w:pPr>
        <w:ind w:left="4400" w:hanging="400"/>
      </w:pPr>
      <w:rPr>
        <w:rFonts w:ascii="Wingdings" w:hAnsi="Wingdings" w:hint="default"/>
      </w:rPr>
    </w:lvl>
  </w:abstractNum>
  <w:abstractNum w:abstractNumId="36" w15:restartNumberingAfterBreak="0">
    <w:nsid w:val="7CD07CC2"/>
    <w:multiLevelType w:val="hybridMultilevel"/>
    <w:tmpl w:val="EE805340"/>
    <w:lvl w:ilvl="0" w:tplc="2B9AF8DE">
      <w:start w:val="1"/>
      <w:numFmt w:val="decimal"/>
      <w:lvlText w:val="%1)"/>
      <w:lvlJc w:val="left"/>
      <w:pPr>
        <w:ind w:left="800" w:hanging="40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37" w15:restartNumberingAfterBreak="0">
    <w:nsid w:val="7D167726"/>
    <w:multiLevelType w:val="hybridMultilevel"/>
    <w:tmpl w:val="24F64C2E"/>
    <w:lvl w:ilvl="0" w:tplc="2B9AF8DE">
      <w:start w:val="1"/>
      <w:numFmt w:val="decimal"/>
      <w:lvlText w:val="%1)"/>
      <w:lvlJc w:val="left"/>
      <w:pPr>
        <w:ind w:left="560" w:hanging="360"/>
      </w:pPr>
      <w:rPr>
        <w:rFonts w:hint="default"/>
      </w:rPr>
    </w:lvl>
    <w:lvl w:ilvl="1" w:tplc="04090019" w:tentative="1">
      <w:start w:val="1"/>
      <w:numFmt w:val="upperLetter"/>
      <w:lvlText w:val="%2."/>
      <w:lvlJc w:val="left"/>
      <w:pPr>
        <w:ind w:left="1000" w:hanging="400"/>
      </w:pPr>
    </w:lvl>
    <w:lvl w:ilvl="2" w:tplc="0409001B" w:tentative="1">
      <w:start w:val="1"/>
      <w:numFmt w:val="lowerRoman"/>
      <w:lvlText w:val="%3."/>
      <w:lvlJc w:val="right"/>
      <w:pPr>
        <w:ind w:left="1400" w:hanging="400"/>
      </w:pPr>
    </w:lvl>
    <w:lvl w:ilvl="3" w:tplc="0409000F" w:tentative="1">
      <w:start w:val="1"/>
      <w:numFmt w:val="decimal"/>
      <w:lvlText w:val="%4."/>
      <w:lvlJc w:val="left"/>
      <w:pPr>
        <w:ind w:left="1800" w:hanging="400"/>
      </w:pPr>
    </w:lvl>
    <w:lvl w:ilvl="4" w:tplc="04090019" w:tentative="1">
      <w:start w:val="1"/>
      <w:numFmt w:val="upperLetter"/>
      <w:lvlText w:val="%5."/>
      <w:lvlJc w:val="left"/>
      <w:pPr>
        <w:ind w:left="2200" w:hanging="400"/>
      </w:pPr>
    </w:lvl>
    <w:lvl w:ilvl="5" w:tplc="0409001B" w:tentative="1">
      <w:start w:val="1"/>
      <w:numFmt w:val="lowerRoman"/>
      <w:lvlText w:val="%6."/>
      <w:lvlJc w:val="right"/>
      <w:pPr>
        <w:ind w:left="2600" w:hanging="400"/>
      </w:pPr>
    </w:lvl>
    <w:lvl w:ilvl="6" w:tplc="0409000F" w:tentative="1">
      <w:start w:val="1"/>
      <w:numFmt w:val="decimal"/>
      <w:lvlText w:val="%7."/>
      <w:lvlJc w:val="left"/>
      <w:pPr>
        <w:ind w:left="3000" w:hanging="400"/>
      </w:pPr>
    </w:lvl>
    <w:lvl w:ilvl="7" w:tplc="04090019" w:tentative="1">
      <w:start w:val="1"/>
      <w:numFmt w:val="upperLetter"/>
      <w:lvlText w:val="%8."/>
      <w:lvlJc w:val="left"/>
      <w:pPr>
        <w:ind w:left="3400" w:hanging="400"/>
      </w:pPr>
    </w:lvl>
    <w:lvl w:ilvl="8" w:tplc="0409001B" w:tentative="1">
      <w:start w:val="1"/>
      <w:numFmt w:val="lowerRoman"/>
      <w:lvlText w:val="%9."/>
      <w:lvlJc w:val="right"/>
      <w:pPr>
        <w:ind w:left="3800" w:hanging="400"/>
      </w:pPr>
    </w:lvl>
  </w:abstractNum>
  <w:num w:numId="1">
    <w:abstractNumId w:val="28"/>
  </w:num>
  <w:num w:numId="2">
    <w:abstractNumId w:val="34"/>
  </w:num>
  <w:num w:numId="3">
    <w:abstractNumId w:val="12"/>
  </w:num>
  <w:num w:numId="4">
    <w:abstractNumId w:val="15"/>
  </w:num>
  <w:num w:numId="5">
    <w:abstractNumId w:val="37"/>
  </w:num>
  <w:num w:numId="6">
    <w:abstractNumId w:val="32"/>
  </w:num>
  <w:num w:numId="7">
    <w:abstractNumId w:val="14"/>
  </w:num>
  <w:num w:numId="8">
    <w:abstractNumId w:val="31"/>
  </w:num>
  <w:num w:numId="9">
    <w:abstractNumId w:val="6"/>
  </w:num>
  <w:num w:numId="10">
    <w:abstractNumId w:val="27"/>
  </w:num>
  <w:num w:numId="11">
    <w:abstractNumId w:val="10"/>
  </w:num>
  <w:num w:numId="12">
    <w:abstractNumId w:val="7"/>
  </w:num>
  <w:num w:numId="13">
    <w:abstractNumId w:val="13"/>
  </w:num>
  <w:num w:numId="14">
    <w:abstractNumId w:val="35"/>
  </w:num>
  <w:num w:numId="15">
    <w:abstractNumId w:val="33"/>
  </w:num>
  <w:num w:numId="16">
    <w:abstractNumId w:val="3"/>
  </w:num>
  <w:num w:numId="17">
    <w:abstractNumId w:val="30"/>
  </w:num>
  <w:num w:numId="18">
    <w:abstractNumId w:val="1"/>
  </w:num>
  <w:num w:numId="19">
    <w:abstractNumId w:val="21"/>
  </w:num>
  <w:num w:numId="20">
    <w:abstractNumId w:val="26"/>
  </w:num>
  <w:num w:numId="21">
    <w:abstractNumId w:val="25"/>
  </w:num>
  <w:num w:numId="22">
    <w:abstractNumId w:val="29"/>
  </w:num>
  <w:num w:numId="23">
    <w:abstractNumId w:val="5"/>
  </w:num>
  <w:num w:numId="24">
    <w:abstractNumId w:val="9"/>
  </w:num>
  <w:num w:numId="25">
    <w:abstractNumId w:val="36"/>
  </w:num>
  <w:num w:numId="26">
    <w:abstractNumId w:val="2"/>
  </w:num>
  <w:num w:numId="27">
    <w:abstractNumId w:val="20"/>
  </w:num>
  <w:num w:numId="28">
    <w:abstractNumId w:val="17"/>
  </w:num>
  <w:num w:numId="29">
    <w:abstractNumId w:val="19"/>
  </w:num>
  <w:num w:numId="30">
    <w:abstractNumId w:val="16"/>
  </w:num>
  <w:num w:numId="31">
    <w:abstractNumId w:val="8"/>
  </w:num>
  <w:num w:numId="32">
    <w:abstractNumId w:val="11"/>
  </w:num>
  <w:num w:numId="33">
    <w:abstractNumId w:val="23"/>
  </w:num>
  <w:num w:numId="34">
    <w:abstractNumId w:val="18"/>
  </w:num>
  <w:num w:numId="35">
    <w:abstractNumId w:val="4"/>
  </w:num>
  <w:num w:numId="36">
    <w:abstractNumId w:val="22"/>
  </w:num>
  <w:num w:numId="37">
    <w:abstractNumId w:val="24"/>
  </w:num>
  <w:num w:numId="38">
    <w:abstractNumId w:val="0"/>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800"/>
  <w:displayHorizontalDrawingGridEvery w:val="0"/>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5190"/>
    <w:rsid w:val="00040517"/>
    <w:rsid w:val="001A74ED"/>
    <w:rsid w:val="00232292"/>
    <w:rsid w:val="002C7A68"/>
    <w:rsid w:val="002F0A6E"/>
    <w:rsid w:val="003B5190"/>
    <w:rsid w:val="0076389B"/>
    <w:rsid w:val="009C21FF"/>
    <w:rsid w:val="00C06FD5"/>
    <w:rsid w:val="00CE7942"/>
    <w:rsid w:val="00D77AA0"/>
    <w:rsid w:val="00DA55C6"/>
    <w:rsid w:val="00E21C51"/>
    <w:rsid w:val="00E73E8B"/>
    <w:rsid w:val="00F0493F"/>
    <w:rsid w:val="00F77528"/>
    <w:rsid w:val="00FD01C8"/>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DB29501"/>
  <w15:chartTrackingRefBased/>
  <w15:docId w15:val="{5DD502A9-3EC0-4C0C-A3AE-553D435132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Cs w:val="22"/>
        <w:lang w:val="en-US" w:eastAsia="ko-KR" w:bidi="ar-SA"/>
      </w:rPr>
    </w:rPrDefault>
    <w:pPrDefault>
      <w:pPr>
        <w:spacing w:after="160" w:line="259" w:lineRule="auto"/>
        <w:jc w:val="both"/>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wordWrap w:val="0"/>
      <w:autoSpaceDE w:val="0"/>
      <w:autoSpaceDN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3B519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Char"/>
    <w:uiPriority w:val="99"/>
    <w:unhideWhenUsed/>
    <w:rsid w:val="002C7A68"/>
    <w:pPr>
      <w:tabs>
        <w:tab w:val="center" w:pos="4513"/>
        <w:tab w:val="right" w:pos="9026"/>
      </w:tabs>
      <w:snapToGrid w:val="0"/>
    </w:pPr>
  </w:style>
  <w:style w:type="character" w:customStyle="1" w:styleId="Char">
    <w:name w:val="머리글 Char"/>
    <w:basedOn w:val="a0"/>
    <w:link w:val="a4"/>
    <w:uiPriority w:val="99"/>
    <w:rsid w:val="002C7A68"/>
  </w:style>
  <w:style w:type="paragraph" w:styleId="a5">
    <w:name w:val="footer"/>
    <w:basedOn w:val="a"/>
    <w:link w:val="Char0"/>
    <w:uiPriority w:val="99"/>
    <w:unhideWhenUsed/>
    <w:rsid w:val="002C7A68"/>
    <w:pPr>
      <w:tabs>
        <w:tab w:val="center" w:pos="4513"/>
        <w:tab w:val="right" w:pos="9026"/>
      </w:tabs>
      <w:snapToGrid w:val="0"/>
    </w:pPr>
  </w:style>
  <w:style w:type="character" w:customStyle="1" w:styleId="Char0">
    <w:name w:val="바닥글 Char"/>
    <w:basedOn w:val="a0"/>
    <w:link w:val="a5"/>
    <w:uiPriority w:val="99"/>
    <w:rsid w:val="002C7A68"/>
  </w:style>
  <w:style w:type="paragraph" w:styleId="a6">
    <w:name w:val="List Paragraph"/>
    <w:basedOn w:val="a"/>
    <w:uiPriority w:val="34"/>
    <w:qFormat/>
    <w:rsid w:val="009C21FF"/>
    <w:pPr>
      <w:ind w:leftChars="400" w:left="8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49062618">
      <w:bodyDiv w:val="1"/>
      <w:marLeft w:val="0"/>
      <w:marRight w:val="0"/>
      <w:marTop w:val="0"/>
      <w:marBottom w:val="0"/>
      <w:divBdr>
        <w:top w:val="none" w:sz="0" w:space="0" w:color="auto"/>
        <w:left w:val="none" w:sz="0" w:space="0" w:color="auto"/>
        <w:bottom w:val="none" w:sz="0" w:space="0" w:color="auto"/>
        <w:right w:val="none" w:sz="0" w:space="0" w:color="auto"/>
      </w:divBdr>
    </w:div>
    <w:div w:id="447504705">
      <w:bodyDiv w:val="1"/>
      <w:marLeft w:val="0"/>
      <w:marRight w:val="0"/>
      <w:marTop w:val="0"/>
      <w:marBottom w:val="0"/>
      <w:divBdr>
        <w:top w:val="none" w:sz="0" w:space="0" w:color="auto"/>
        <w:left w:val="none" w:sz="0" w:space="0" w:color="auto"/>
        <w:bottom w:val="none" w:sz="0" w:space="0" w:color="auto"/>
        <w:right w:val="none" w:sz="0" w:space="0" w:color="auto"/>
      </w:divBdr>
    </w:div>
    <w:div w:id="512182973">
      <w:bodyDiv w:val="1"/>
      <w:marLeft w:val="0"/>
      <w:marRight w:val="0"/>
      <w:marTop w:val="0"/>
      <w:marBottom w:val="0"/>
      <w:divBdr>
        <w:top w:val="none" w:sz="0" w:space="0" w:color="auto"/>
        <w:left w:val="none" w:sz="0" w:space="0" w:color="auto"/>
        <w:bottom w:val="none" w:sz="0" w:space="0" w:color="auto"/>
        <w:right w:val="none" w:sz="0" w:space="0" w:color="auto"/>
      </w:divBdr>
    </w:div>
    <w:div w:id="8562350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맑은 고딕"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맑은 고딕"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58</TotalTime>
  <Pages>7</Pages>
  <Words>1616</Words>
  <Characters>9217</Characters>
  <Application>Microsoft Office Word</Application>
  <DocSecurity>0</DocSecurity>
  <Lines>76</Lines>
  <Paragraphs>21</Paragraphs>
  <ScaleCrop>false</ScaleCrop>
  <HeadingPairs>
    <vt:vector size="2" baseType="variant">
      <vt:variant>
        <vt:lpstr>제목</vt:lpstr>
      </vt:variant>
      <vt:variant>
        <vt:i4>1</vt:i4>
      </vt:variant>
    </vt:vector>
  </HeadingPairs>
  <TitlesOfParts>
    <vt:vector size="1" baseType="lpstr">
      <vt:lpstr/>
    </vt:vector>
  </TitlesOfParts>
  <Company/>
  <LinksUpToDate>false</LinksUpToDate>
  <CharactersWithSpaces>10812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15Z90RU</dc:creator>
  <cp:keywords/>
  <dc:description/>
  <cp:lastModifiedBy>Sang Hyun Kim</cp:lastModifiedBy>
  <cp:revision>8</cp:revision>
  <dcterms:created xsi:type="dcterms:W3CDTF">2025-11-13T04:55:00Z</dcterms:created>
  <dcterms:modified xsi:type="dcterms:W3CDTF">2026-01-16T08:16:00Z</dcterms:modified>
</cp:coreProperties>
</file>